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5.xml" ContentType="application/vnd.openxmlformats-officedocument.themeOverrid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6.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19C374" w14:textId="77777777" w:rsidR="00010C1B" w:rsidRPr="00010C1B" w:rsidRDefault="00010C1B" w:rsidP="00010C1B">
      <w:pPr>
        <w:shd w:val="clear" w:color="auto" w:fill="17365D" w:themeFill="text2" w:themeFillShade="BF"/>
        <w:jc w:val="both"/>
        <w:rPr>
          <w:rFonts w:eastAsia="Times New Roman" w:cs="ArialMT"/>
          <w:b/>
          <w:sz w:val="20"/>
          <w:szCs w:val="20"/>
        </w:rPr>
      </w:pPr>
      <w:bookmarkStart w:id="0" w:name="OLE_LINK1"/>
      <w:bookmarkStart w:id="1" w:name="_Hlk508189931"/>
      <w:bookmarkEnd w:id="1"/>
      <w:r w:rsidRPr="00010C1B">
        <w:rPr>
          <w:rFonts w:eastAsia="Times New Roman" w:cs="ArialMT"/>
          <w:b/>
          <w:sz w:val="20"/>
          <w:szCs w:val="20"/>
        </w:rPr>
        <w:t>Financial Services Survey:</w:t>
      </w:r>
    </w:p>
    <w:p w14:paraId="0A6BF28A" w14:textId="7FBB07BB" w:rsidR="00010C1B" w:rsidRDefault="00010C1B" w:rsidP="00E86492">
      <w:pPr>
        <w:jc w:val="both"/>
        <w:rPr>
          <w:rFonts w:eastAsia="Times New Roman" w:cs="Calibri"/>
          <w:color w:val="000000"/>
          <w:sz w:val="20"/>
          <w:szCs w:val="20"/>
        </w:rPr>
      </w:pPr>
      <w:r w:rsidRPr="00010C1B">
        <w:rPr>
          <w:rFonts w:eastAsia="Times New Roman" w:cs="Calibri"/>
          <w:color w:val="000000"/>
          <w:sz w:val="20"/>
          <w:szCs w:val="20"/>
        </w:rPr>
        <w:t xml:space="preserve">In January </w:t>
      </w:r>
      <w:bookmarkEnd w:id="0"/>
      <w:r w:rsidRPr="00010C1B">
        <w:rPr>
          <w:rFonts w:eastAsia="Times New Roman" w:cs="Calibri"/>
          <w:color w:val="000000"/>
          <w:sz w:val="20"/>
          <w:szCs w:val="20"/>
        </w:rPr>
        <w:t>and February of 2018, Manole Capital conducted a financial services survey specifically targeting the thoughts and opinions of millennials.  Over 175 individuals participated, with nearly 90% under the age of 24 years old.  65% were between the age of 19 and 24 and 23% were 18 or younger.  In terms of demographics, 84% were from the United States and 12% were from Europe.  For additional information about our survey audience, please contact Manole Capital directly.</w:t>
      </w:r>
    </w:p>
    <w:p w14:paraId="06AA9863" w14:textId="625A1D3B" w:rsidR="00010C1B" w:rsidRDefault="00010C1B" w:rsidP="00010C1B">
      <w:pPr>
        <w:rPr>
          <w:rFonts w:eastAsia="Times New Roman" w:cs="Calibri"/>
          <w:color w:val="000000"/>
          <w:sz w:val="20"/>
          <w:szCs w:val="20"/>
        </w:rPr>
      </w:pPr>
      <w:r w:rsidRPr="00010C1B">
        <w:rPr>
          <w:rFonts w:eastAsia="Times New Roman" w:cs="Times New Roman"/>
          <w:noProof/>
          <w:sz w:val="20"/>
          <w:szCs w:val="20"/>
        </w:rPr>
        <w:drawing>
          <wp:anchor distT="0" distB="0" distL="114300" distR="114300" simplePos="0" relativeHeight="251660288" behindDoc="1" locked="0" layoutInCell="1" allowOverlap="1" wp14:anchorId="05DE5D7D" wp14:editId="430E14DB">
            <wp:simplePos x="0" y="0"/>
            <wp:positionH relativeFrom="margin">
              <wp:align>right</wp:align>
            </wp:positionH>
            <wp:positionV relativeFrom="paragraph">
              <wp:posOffset>5715</wp:posOffset>
            </wp:positionV>
            <wp:extent cx="3400425" cy="2491740"/>
            <wp:effectExtent l="0" t="0" r="0" b="3810"/>
            <wp:wrapNone/>
            <wp:docPr id="8" name="Chart 8">
              <a:extLst xmlns:a="http://schemas.openxmlformats.org/drawingml/2006/main">
                <a:ext uri="{FF2B5EF4-FFF2-40B4-BE49-F238E27FC236}">
                  <a16:creationId xmlns:a16="http://schemas.microsoft.com/office/drawing/2014/main" id="{E6966128-ECEC-5442-9B60-10B6C57D592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r w:rsidRPr="00010C1B">
        <w:rPr>
          <w:rFonts w:eastAsia="Times New Roman" w:cs="Times New Roman"/>
          <w:noProof/>
          <w:sz w:val="20"/>
          <w:szCs w:val="20"/>
        </w:rPr>
        <w:drawing>
          <wp:anchor distT="0" distB="0" distL="114300" distR="114300" simplePos="0" relativeHeight="251659264" behindDoc="1" locked="0" layoutInCell="1" allowOverlap="1" wp14:anchorId="4B167B27" wp14:editId="1D5FB66F">
            <wp:simplePos x="0" y="0"/>
            <wp:positionH relativeFrom="margin">
              <wp:align>left</wp:align>
            </wp:positionH>
            <wp:positionV relativeFrom="paragraph">
              <wp:posOffset>5715</wp:posOffset>
            </wp:positionV>
            <wp:extent cx="3514725" cy="2477770"/>
            <wp:effectExtent l="0" t="0" r="0" b="0"/>
            <wp:wrapNone/>
            <wp:docPr id="1" name="Chart 1">
              <a:extLst xmlns:a="http://schemas.openxmlformats.org/drawingml/2006/main">
                <a:ext uri="{FF2B5EF4-FFF2-40B4-BE49-F238E27FC236}">
                  <a16:creationId xmlns:a16="http://schemas.microsoft.com/office/drawing/2014/main" id="{2936CE5D-4DA1-3E43-8FE7-8DC74504DF7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p>
    <w:p w14:paraId="354828D5" w14:textId="3E5B9B01" w:rsidR="00010C1B" w:rsidRDefault="00010C1B" w:rsidP="00010C1B">
      <w:pPr>
        <w:rPr>
          <w:rFonts w:eastAsia="Times New Roman" w:cs="Calibri"/>
          <w:color w:val="000000"/>
          <w:sz w:val="20"/>
          <w:szCs w:val="20"/>
        </w:rPr>
      </w:pPr>
    </w:p>
    <w:p w14:paraId="5B565665" w14:textId="58619040" w:rsidR="00010C1B" w:rsidRPr="00010C1B" w:rsidRDefault="00010C1B" w:rsidP="00010C1B">
      <w:pPr>
        <w:rPr>
          <w:rFonts w:eastAsia="Times New Roman" w:cs="Calibri"/>
          <w:color w:val="000000"/>
          <w:sz w:val="20"/>
          <w:szCs w:val="20"/>
        </w:rPr>
      </w:pPr>
    </w:p>
    <w:p w14:paraId="6A4450DA" w14:textId="3845A1BA" w:rsidR="00010C1B" w:rsidRPr="00010C1B" w:rsidRDefault="00010C1B" w:rsidP="00010C1B">
      <w:pPr>
        <w:rPr>
          <w:rFonts w:eastAsia="Times New Roman" w:cs="Calibri"/>
          <w:color w:val="000000"/>
          <w:sz w:val="20"/>
          <w:szCs w:val="20"/>
        </w:rPr>
      </w:pPr>
    </w:p>
    <w:p w14:paraId="59DEA84A" w14:textId="57DE4929" w:rsidR="00010C1B" w:rsidRPr="00010C1B" w:rsidRDefault="00010C1B" w:rsidP="00010C1B">
      <w:pPr>
        <w:rPr>
          <w:rFonts w:eastAsia="Times New Roman" w:cs="Times New Roman"/>
          <w:noProof/>
          <w:sz w:val="20"/>
          <w:szCs w:val="20"/>
        </w:rPr>
      </w:pPr>
      <w:r w:rsidRPr="00010C1B">
        <w:rPr>
          <w:rFonts w:eastAsia="Times New Roman" w:cs="Times New Roman"/>
          <w:noProof/>
          <w:sz w:val="20"/>
          <w:szCs w:val="20"/>
        </w:rPr>
        <w:t xml:space="preserve"> </w:t>
      </w:r>
    </w:p>
    <w:p w14:paraId="4DEB0AB4" w14:textId="77777777" w:rsidR="00010C1B" w:rsidRPr="00010C1B" w:rsidRDefault="00010C1B" w:rsidP="00010C1B">
      <w:pPr>
        <w:rPr>
          <w:rFonts w:eastAsia="Times New Roman" w:cs="Calibri"/>
          <w:color w:val="000000"/>
          <w:sz w:val="20"/>
          <w:szCs w:val="20"/>
        </w:rPr>
      </w:pPr>
    </w:p>
    <w:p w14:paraId="4D0683D7" w14:textId="77777777" w:rsidR="00010C1B" w:rsidRPr="00010C1B" w:rsidRDefault="00010C1B" w:rsidP="00010C1B">
      <w:pPr>
        <w:rPr>
          <w:rFonts w:eastAsia="Times New Roman" w:cs="Calibri"/>
          <w:color w:val="000000"/>
          <w:sz w:val="20"/>
          <w:szCs w:val="20"/>
        </w:rPr>
      </w:pPr>
    </w:p>
    <w:p w14:paraId="0DFCB0E4" w14:textId="77777777" w:rsidR="00010C1B" w:rsidRPr="00010C1B" w:rsidRDefault="00010C1B" w:rsidP="00010C1B">
      <w:pPr>
        <w:rPr>
          <w:rFonts w:eastAsia="Times New Roman" w:cs="Calibri"/>
          <w:color w:val="000000"/>
          <w:sz w:val="20"/>
          <w:szCs w:val="20"/>
        </w:rPr>
      </w:pPr>
    </w:p>
    <w:p w14:paraId="321ACFE1" w14:textId="77777777" w:rsidR="00010C1B" w:rsidRPr="00010C1B" w:rsidRDefault="00010C1B" w:rsidP="00010C1B">
      <w:pPr>
        <w:rPr>
          <w:rFonts w:eastAsia="Times New Roman" w:cs="Calibri"/>
          <w:color w:val="000000"/>
          <w:sz w:val="20"/>
          <w:szCs w:val="20"/>
        </w:rPr>
      </w:pPr>
    </w:p>
    <w:p w14:paraId="49A5B54B" w14:textId="77777777" w:rsidR="00010C1B" w:rsidRPr="00010C1B" w:rsidRDefault="00010C1B" w:rsidP="00010C1B">
      <w:pPr>
        <w:rPr>
          <w:rFonts w:eastAsia="Times New Roman" w:cs="Calibri"/>
          <w:color w:val="000000"/>
          <w:sz w:val="20"/>
          <w:szCs w:val="20"/>
        </w:rPr>
      </w:pPr>
    </w:p>
    <w:p w14:paraId="7528CDD1" w14:textId="77777777" w:rsidR="00010C1B" w:rsidRPr="00010C1B" w:rsidRDefault="00010C1B" w:rsidP="00010C1B">
      <w:pPr>
        <w:rPr>
          <w:rFonts w:eastAsia="Times New Roman" w:cs="Calibri"/>
          <w:color w:val="000000"/>
          <w:sz w:val="20"/>
          <w:szCs w:val="20"/>
        </w:rPr>
      </w:pPr>
    </w:p>
    <w:p w14:paraId="396CC762" w14:textId="77777777" w:rsidR="00010C1B" w:rsidRPr="00010C1B" w:rsidRDefault="00010C1B" w:rsidP="00010C1B">
      <w:pPr>
        <w:rPr>
          <w:rFonts w:eastAsia="Times New Roman" w:cs="Calibri"/>
          <w:color w:val="000000"/>
          <w:sz w:val="20"/>
          <w:szCs w:val="20"/>
        </w:rPr>
      </w:pPr>
    </w:p>
    <w:p w14:paraId="1D29C934" w14:textId="77777777" w:rsidR="00010C1B" w:rsidRPr="00010C1B" w:rsidRDefault="00010C1B" w:rsidP="00010C1B">
      <w:pPr>
        <w:rPr>
          <w:rFonts w:eastAsia="Times New Roman" w:cs="Calibri"/>
          <w:color w:val="000000"/>
          <w:sz w:val="20"/>
          <w:szCs w:val="20"/>
        </w:rPr>
      </w:pPr>
    </w:p>
    <w:p w14:paraId="6718981F" w14:textId="77777777" w:rsidR="00010C1B" w:rsidRPr="00010C1B" w:rsidRDefault="00010C1B" w:rsidP="00010C1B">
      <w:pPr>
        <w:rPr>
          <w:rFonts w:eastAsia="Times New Roman" w:cs="Calibri"/>
          <w:color w:val="000000"/>
          <w:sz w:val="20"/>
          <w:szCs w:val="20"/>
        </w:rPr>
      </w:pPr>
    </w:p>
    <w:p w14:paraId="3590BAFF" w14:textId="77777777" w:rsidR="00010C1B" w:rsidRPr="00010C1B" w:rsidRDefault="00010C1B" w:rsidP="00010C1B">
      <w:pPr>
        <w:rPr>
          <w:rFonts w:eastAsia="Times New Roman" w:cs="Calibri"/>
          <w:color w:val="000000"/>
          <w:sz w:val="20"/>
          <w:szCs w:val="20"/>
        </w:rPr>
      </w:pPr>
    </w:p>
    <w:p w14:paraId="0C62AB65" w14:textId="77777777" w:rsidR="00010C1B" w:rsidRPr="00010C1B" w:rsidRDefault="00010C1B" w:rsidP="00010C1B">
      <w:pPr>
        <w:rPr>
          <w:rFonts w:eastAsia="Times New Roman" w:cs="Calibri"/>
          <w:color w:val="000000"/>
          <w:sz w:val="20"/>
          <w:szCs w:val="20"/>
        </w:rPr>
      </w:pPr>
    </w:p>
    <w:p w14:paraId="4056049A" w14:textId="6E8A2166" w:rsidR="00010C1B" w:rsidRPr="00010C1B" w:rsidRDefault="00010C1B" w:rsidP="00010C1B">
      <w:pPr>
        <w:rPr>
          <w:rFonts w:eastAsia="Times New Roman" w:cs="Calibri"/>
          <w:color w:val="000000"/>
          <w:sz w:val="20"/>
          <w:szCs w:val="20"/>
        </w:rPr>
      </w:pPr>
    </w:p>
    <w:p w14:paraId="3EFB69A7" w14:textId="77777777" w:rsidR="00010C1B" w:rsidRPr="00010C1B" w:rsidRDefault="00010C1B" w:rsidP="00010C1B">
      <w:pPr>
        <w:shd w:val="clear" w:color="auto" w:fill="17365D" w:themeFill="text2" w:themeFillShade="BF"/>
        <w:jc w:val="both"/>
        <w:rPr>
          <w:rFonts w:eastAsia="Times New Roman" w:cs="ArialMT"/>
          <w:b/>
          <w:sz w:val="20"/>
          <w:szCs w:val="20"/>
        </w:rPr>
      </w:pPr>
      <w:r w:rsidRPr="00010C1B">
        <w:rPr>
          <w:rFonts w:eastAsia="Times New Roman" w:cs="ArialMT"/>
          <w:b/>
          <w:sz w:val="20"/>
          <w:szCs w:val="20"/>
        </w:rPr>
        <w:t>Series #3: Mobile Payments:</w:t>
      </w:r>
    </w:p>
    <w:p w14:paraId="4E11001D" w14:textId="77777777" w:rsidR="00010C1B" w:rsidRPr="00010C1B" w:rsidRDefault="00010C1B" w:rsidP="00E86492">
      <w:pPr>
        <w:jc w:val="both"/>
        <w:rPr>
          <w:rFonts w:eastAsia="Times New Roman" w:cs="Calibri"/>
          <w:color w:val="000000"/>
          <w:sz w:val="20"/>
          <w:szCs w:val="20"/>
        </w:rPr>
      </w:pPr>
      <w:r w:rsidRPr="00010C1B">
        <w:rPr>
          <w:rFonts w:eastAsia="Times New Roman" w:cs="ArialMT"/>
          <w:color w:val="191919"/>
          <w:sz w:val="20"/>
          <w:szCs w:val="20"/>
        </w:rPr>
        <w:t xml:space="preserve">The modern smartphone is a remarkable invention. An all-encompassing device that fits in your pocket, it can seamlessly do all the tasks that once required </w:t>
      </w:r>
      <w:r w:rsidRPr="00010C1B">
        <w:rPr>
          <w:rFonts w:eastAsia="Times New Roman" w:cs="ArialMT"/>
          <w:sz w:val="20"/>
          <w:szCs w:val="20"/>
        </w:rPr>
        <w:t xml:space="preserve">separate technologies.  </w:t>
      </w:r>
      <w:r w:rsidRPr="00010C1B">
        <w:rPr>
          <w:rFonts w:eastAsia="Times New Roman" w:cs="Calibri"/>
          <w:color w:val="000000"/>
          <w:sz w:val="20"/>
          <w:szCs w:val="20"/>
        </w:rPr>
        <w:t>It is estimated that 68% of the US population has a smartphone and ¾ of Amerian households.  These figures are significantly higher than the 2012 penetration rate of only 40%.  US smartphones stand at roughly 225 million, which represents less than 10% of the 2.3 billion globally.</w:t>
      </w:r>
    </w:p>
    <w:p w14:paraId="7D3E2735" w14:textId="77777777" w:rsidR="00010C1B" w:rsidRPr="00010C1B" w:rsidRDefault="00010C1B" w:rsidP="00E86492">
      <w:pPr>
        <w:jc w:val="both"/>
        <w:rPr>
          <w:rFonts w:eastAsia="Times New Roman" w:cs="Calibri"/>
          <w:color w:val="000000"/>
          <w:sz w:val="20"/>
          <w:szCs w:val="20"/>
        </w:rPr>
      </w:pPr>
    </w:p>
    <w:p w14:paraId="547311D1" w14:textId="575954BB" w:rsidR="00010C1B" w:rsidRPr="00010C1B" w:rsidRDefault="00010C1B" w:rsidP="00E86492">
      <w:pPr>
        <w:jc w:val="both"/>
        <w:rPr>
          <w:rFonts w:eastAsia="Times New Roman" w:cs="Calibri"/>
          <w:color w:val="000000"/>
          <w:sz w:val="20"/>
          <w:szCs w:val="20"/>
        </w:rPr>
      </w:pPr>
      <w:r w:rsidRPr="00010C1B">
        <w:rPr>
          <w:rFonts w:eastAsia="Times New Roman" w:cs="Calibri"/>
          <w:color w:val="000000"/>
          <w:sz w:val="20"/>
          <w:szCs w:val="20"/>
        </w:rPr>
        <w:t xml:space="preserve">In 2016, Facebook reported that the average amount of time users spent each day on its sites was over 50 minutes.  While that might not sound like much, it is a staggering amount of time per person for their waking hours.  With 24 hours in a day and an average of over 8 hours of daily sleep, 50 minutes represents over 6% of their awake hours.  </w:t>
      </w:r>
    </w:p>
    <w:p w14:paraId="5D7F589D" w14:textId="77777777" w:rsidR="00010C1B" w:rsidRPr="00010C1B" w:rsidRDefault="00010C1B" w:rsidP="00E86492">
      <w:pPr>
        <w:jc w:val="both"/>
        <w:rPr>
          <w:rFonts w:eastAsia="Times New Roman" w:cs="Calibri"/>
          <w:color w:val="000000"/>
          <w:sz w:val="20"/>
          <w:szCs w:val="20"/>
        </w:rPr>
      </w:pPr>
    </w:p>
    <w:p w14:paraId="79776921" w14:textId="0CA70B20" w:rsidR="00010C1B" w:rsidRPr="00010C1B" w:rsidRDefault="00010C1B" w:rsidP="00E86492">
      <w:pPr>
        <w:jc w:val="both"/>
        <w:rPr>
          <w:rFonts w:eastAsia="Times New Roman" w:cs="ArialMT"/>
          <w:sz w:val="20"/>
          <w:szCs w:val="20"/>
        </w:rPr>
      </w:pPr>
      <w:r w:rsidRPr="00010C1B">
        <w:rPr>
          <w:rFonts w:eastAsia="Times New Roman" w:cs="Calibri"/>
          <w:color w:val="000000"/>
          <w:sz w:val="20"/>
          <w:szCs w:val="20"/>
        </w:rPr>
        <w:t xml:space="preserve">Phones have an immense amount of capabilities and their applications of use are growing each day.  The camera and video industries are essentially dead, as our smartphones are quite capable of handling the vast array of photos and videos we wish to shoot.   </w:t>
      </w:r>
      <w:r w:rsidRPr="00010C1B">
        <w:rPr>
          <w:rFonts w:eastAsia="Times New Roman" w:cs="ArialMT"/>
          <w:sz w:val="20"/>
          <w:szCs w:val="20"/>
        </w:rPr>
        <w:t xml:space="preserve">It was only a matter of time before the payments industry began to think of better ways to utilize advancing technology and this wonderful device. The growing importance of the smartphone as the go-to computing device for every digital activity is the goal. Why not incorporate mobile payments and wallet technology into this powerful (always present) device? </w:t>
      </w:r>
    </w:p>
    <w:p w14:paraId="5AFAEE48" w14:textId="77777777" w:rsidR="00E86492" w:rsidRDefault="00E86492" w:rsidP="00010C1B">
      <w:pPr>
        <w:rPr>
          <w:rFonts w:eastAsia="Times New Roman" w:cs="ArialMT"/>
          <w:sz w:val="20"/>
          <w:szCs w:val="20"/>
        </w:rPr>
      </w:pPr>
    </w:p>
    <w:p w14:paraId="6825D67B" w14:textId="24BFB9BB" w:rsidR="00010C1B" w:rsidRPr="00010C1B" w:rsidRDefault="00010C1B" w:rsidP="00010C1B">
      <w:pPr>
        <w:shd w:val="clear" w:color="auto" w:fill="17365D" w:themeFill="text2" w:themeFillShade="BF"/>
        <w:jc w:val="both"/>
        <w:rPr>
          <w:rFonts w:eastAsia="Times New Roman" w:cs="ArialMT"/>
          <w:b/>
          <w:sz w:val="20"/>
          <w:szCs w:val="20"/>
        </w:rPr>
      </w:pPr>
      <w:r w:rsidRPr="00010C1B">
        <w:rPr>
          <w:rFonts w:eastAsia="Times New Roman" w:cs="ArialMT"/>
          <w:b/>
          <w:sz w:val="20"/>
          <w:szCs w:val="20"/>
        </w:rPr>
        <w:t>Phones as Wallets:</w:t>
      </w:r>
    </w:p>
    <w:p w14:paraId="0EA20D1F" w14:textId="2543BF9F" w:rsidR="00010C1B" w:rsidRPr="00010C1B" w:rsidRDefault="00010C1B" w:rsidP="00010C1B">
      <w:pPr>
        <w:rPr>
          <w:rFonts w:eastAsia="Times New Roman" w:cs="Calibri"/>
          <w:color w:val="000000"/>
          <w:sz w:val="20"/>
          <w:szCs w:val="20"/>
        </w:rPr>
      </w:pPr>
      <w:r w:rsidRPr="00010C1B">
        <w:rPr>
          <w:rFonts w:eastAsia="Times New Roman" w:cs="Calibri"/>
          <w:color w:val="000000"/>
          <w:sz w:val="20"/>
          <w:szCs w:val="20"/>
        </w:rPr>
        <w:t>Unfortunately for us, our wallet continues to look like George Costanza from the hit TV show Seinfeld.</w:t>
      </w:r>
    </w:p>
    <w:p w14:paraId="79DE08F8" w14:textId="24DC23DC" w:rsidR="00010C1B" w:rsidRDefault="00010C1B" w:rsidP="00010C1B">
      <w:pPr>
        <w:rPr>
          <w:rFonts w:eastAsia="Times New Roman" w:cs="Calibri"/>
          <w:color w:val="000000"/>
          <w:sz w:val="20"/>
          <w:szCs w:val="20"/>
        </w:rPr>
      </w:pPr>
    </w:p>
    <w:p w14:paraId="784842EE" w14:textId="367E3401" w:rsidR="00010C1B" w:rsidRDefault="00E86492" w:rsidP="00010C1B">
      <w:pPr>
        <w:rPr>
          <w:rFonts w:eastAsia="Times New Roman" w:cs="Calibri"/>
          <w:color w:val="000000"/>
          <w:sz w:val="20"/>
          <w:szCs w:val="20"/>
        </w:rPr>
      </w:pPr>
      <w:r w:rsidRPr="00010C1B">
        <w:rPr>
          <w:rFonts w:eastAsia="Times New Roman" w:cs="Times New Roman"/>
          <w:noProof/>
          <w:sz w:val="20"/>
          <w:szCs w:val="20"/>
        </w:rPr>
        <w:drawing>
          <wp:anchor distT="0" distB="0" distL="114300" distR="114300" simplePos="0" relativeHeight="251662336" behindDoc="1" locked="0" layoutInCell="1" allowOverlap="1" wp14:anchorId="0826ED82" wp14:editId="1B5D1231">
            <wp:simplePos x="0" y="0"/>
            <wp:positionH relativeFrom="column">
              <wp:posOffset>1047750</wp:posOffset>
            </wp:positionH>
            <wp:positionV relativeFrom="paragraph">
              <wp:posOffset>50800</wp:posOffset>
            </wp:positionV>
            <wp:extent cx="2247900" cy="1781810"/>
            <wp:effectExtent l="0" t="0" r="0" b="8890"/>
            <wp:wrapNone/>
            <wp:docPr id="21" name="Picture 21" descr="page1image15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age1image1572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47900" cy="17818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C4C5F4" w14:textId="229DD0B9" w:rsidR="00010C1B" w:rsidRDefault="00E86492" w:rsidP="00010C1B">
      <w:pPr>
        <w:rPr>
          <w:rFonts w:eastAsia="Times New Roman" w:cs="Calibri"/>
          <w:color w:val="000000"/>
          <w:sz w:val="20"/>
          <w:szCs w:val="20"/>
        </w:rPr>
      </w:pPr>
      <w:r w:rsidRPr="00010C1B">
        <w:rPr>
          <w:rFonts w:eastAsia="Times New Roman" w:cs="Times New Roman"/>
          <w:noProof/>
          <w:sz w:val="20"/>
          <w:szCs w:val="20"/>
        </w:rPr>
        <w:drawing>
          <wp:anchor distT="0" distB="0" distL="114300" distR="114300" simplePos="0" relativeHeight="251663360" behindDoc="1" locked="0" layoutInCell="1" allowOverlap="1" wp14:anchorId="335DD441" wp14:editId="225DBF19">
            <wp:simplePos x="0" y="0"/>
            <wp:positionH relativeFrom="column">
              <wp:posOffset>3609975</wp:posOffset>
            </wp:positionH>
            <wp:positionV relativeFrom="paragraph">
              <wp:posOffset>57150</wp:posOffset>
            </wp:positionV>
            <wp:extent cx="2590800" cy="1551305"/>
            <wp:effectExtent l="0" t="0" r="0" b="0"/>
            <wp:wrapNone/>
            <wp:docPr id="22" name="Picture 22" descr="page1image158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age1image1588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90800" cy="15513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F051B2" w14:textId="23E61866" w:rsidR="00010C1B" w:rsidRDefault="00010C1B" w:rsidP="00010C1B">
      <w:pPr>
        <w:rPr>
          <w:rFonts w:eastAsia="Times New Roman" w:cs="Calibri"/>
          <w:color w:val="000000"/>
          <w:sz w:val="20"/>
          <w:szCs w:val="20"/>
        </w:rPr>
      </w:pPr>
    </w:p>
    <w:p w14:paraId="3D732E1A" w14:textId="66C6418F" w:rsidR="00010C1B" w:rsidRDefault="00010C1B" w:rsidP="00010C1B">
      <w:pPr>
        <w:rPr>
          <w:rFonts w:eastAsia="Times New Roman" w:cs="Calibri"/>
          <w:color w:val="000000"/>
          <w:sz w:val="20"/>
          <w:szCs w:val="20"/>
        </w:rPr>
      </w:pPr>
    </w:p>
    <w:p w14:paraId="5ECE0ADA" w14:textId="5950C094" w:rsidR="00010C1B" w:rsidRDefault="00010C1B" w:rsidP="00010C1B">
      <w:pPr>
        <w:rPr>
          <w:rFonts w:eastAsia="Times New Roman" w:cs="Calibri"/>
          <w:color w:val="000000"/>
          <w:sz w:val="20"/>
          <w:szCs w:val="20"/>
        </w:rPr>
      </w:pPr>
    </w:p>
    <w:p w14:paraId="09F8E282" w14:textId="57BEF175" w:rsidR="00010C1B" w:rsidRDefault="00010C1B" w:rsidP="00010C1B">
      <w:pPr>
        <w:rPr>
          <w:rFonts w:eastAsia="Times New Roman" w:cs="Calibri"/>
          <w:color w:val="000000"/>
          <w:sz w:val="20"/>
          <w:szCs w:val="20"/>
        </w:rPr>
      </w:pPr>
    </w:p>
    <w:p w14:paraId="5342017A" w14:textId="7078DA75" w:rsidR="00010C1B" w:rsidRDefault="00010C1B" w:rsidP="00010C1B">
      <w:pPr>
        <w:rPr>
          <w:rFonts w:eastAsia="Times New Roman" w:cs="Calibri"/>
          <w:color w:val="000000"/>
          <w:sz w:val="20"/>
          <w:szCs w:val="20"/>
        </w:rPr>
      </w:pPr>
    </w:p>
    <w:p w14:paraId="6761AA98" w14:textId="54505976" w:rsidR="00010C1B" w:rsidRDefault="00010C1B" w:rsidP="00010C1B">
      <w:pPr>
        <w:rPr>
          <w:rFonts w:eastAsia="Times New Roman" w:cs="Calibri"/>
          <w:color w:val="000000"/>
          <w:sz w:val="20"/>
          <w:szCs w:val="20"/>
        </w:rPr>
      </w:pPr>
    </w:p>
    <w:p w14:paraId="2984DAA3" w14:textId="28590E8A" w:rsidR="00010C1B" w:rsidRDefault="00010C1B" w:rsidP="00010C1B">
      <w:pPr>
        <w:rPr>
          <w:rFonts w:eastAsia="Times New Roman" w:cs="Calibri"/>
          <w:color w:val="000000"/>
          <w:sz w:val="20"/>
          <w:szCs w:val="20"/>
        </w:rPr>
      </w:pPr>
    </w:p>
    <w:p w14:paraId="2C00674F" w14:textId="77777777" w:rsidR="00010C1B" w:rsidRPr="00010C1B" w:rsidRDefault="00010C1B" w:rsidP="00010C1B">
      <w:pPr>
        <w:rPr>
          <w:rFonts w:eastAsia="Times New Roman" w:cs="Calibri"/>
          <w:color w:val="000000"/>
          <w:sz w:val="20"/>
          <w:szCs w:val="20"/>
        </w:rPr>
      </w:pPr>
    </w:p>
    <w:p w14:paraId="560B0076" w14:textId="67BFAA65" w:rsidR="00010C1B" w:rsidRPr="00010C1B" w:rsidRDefault="00010C1B" w:rsidP="00010C1B">
      <w:pPr>
        <w:rPr>
          <w:rFonts w:eastAsia="Times New Roman" w:cs="Times New Roman"/>
          <w:sz w:val="20"/>
          <w:szCs w:val="20"/>
        </w:rPr>
      </w:pPr>
      <w:r w:rsidRPr="00010C1B">
        <w:rPr>
          <w:rFonts w:eastAsia="Times New Roman" w:cs="Times New Roman"/>
          <w:sz w:val="20"/>
          <w:szCs w:val="20"/>
        </w:rPr>
        <w:fldChar w:fldCharType="begin"/>
      </w:r>
      <w:r w:rsidR="00E86492">
        <w:rPr>
          <w:rFonts w:eastAsia="Times New Roman" w:cs="Times New Roman"/>
          <w:sz w:val="20"/>
          <w:szCs w:val="20"/>
        </w:rPr>
        <w:instrText xml:space="preserve"> INCLUDEPICTURE "C:\\var\\folders\\2h\\q2flttt96pgd98lhy83t5k9m0000gn\\T\\com.microsoft.Word\\WebArchiveCopyPasteTempFiles\\page1image15888" \* MERGEFORMAT </w:instrText>
      </w:r>
      <w:r w:rsidRPr="00010C1B">
        <w:rPr>
          <w:rFonts w:eastAsia="Times New Roman" w:cs="Times New Roman"/>
          <w:sz w:val="20"/>
          <w:szCs w:val="20"/>
        </w:rPr>
        <w:fldChar w:fldCharType="separate"/>
      </w:r>
      <w:r w:rsidRPr="00010C1B">
        <w:rPr>
          <w:rFonts w:eastAsia="Times New Roman" w:cs="Times New Roman"/>
          <w:sz w:val="20"/>
          <w:szCs w:val="20"/>
        </w:rPr>
        <w:fldChar w:fldCharType="end"/>
      </w:r>
    </w:p>
    <w:p w14:paraId="7F1D9E22" w14:textId="6688D5F2" w:rsidR="00010C1B" w:rsidRDefault="00010C1B" w:rsidP="00E86492">
      <w:pPr>
        <w:spacing w:before="100" w:beforeAutospacing="1" w:after="100" w:afterAutospacing="1"/>
        <w:jc w:val="both"/>
        <w:rPr>
          <w:rFonts w:eastAsia="Times New Roman" w:cs="ArialMT"/>
          <w:sz w:val="20"/>
          <w:szCs w:val="20"/>
        </w:rPr>
      </w:pPr>
      <w:r w:rsidRPr="00010C1B">
        <w:rPr>
          <w:rFonts w:eastAsia="Times New Roman" w:cs="ArialMT"/>
          <w:sz w:val="20"/>
          <w:szCs w:val="20"/>
        </w:rPr>
        <w:lastRenderedPageBreak/>
        <w:t xml:space="preserve">Today, for everyday transactions, the plastic cards in your wallet still matter, and for many, cash and check remain a regular payment medium. With advances in smartphone technology, the traditional wallet is likely to change.  We believe this transformation will occur over the next 5 to 10 years and  payment apps will proliferate on our smartphones. We do not believe people will want to clutter their beautiful iPhone’s with 25 to 30 different payment apps.  In our opinion, only a few, key payment networks will win this valuable real estate, as well as a select group of merchants.  </w:t>
      </w:r>
    </w:p>
    <w:p w14:paraId="2E487471" w14:textId="77777777" w:rsidR="00010C1B" w:rsidRPr="00010C1B" w:rsidRDefault="00010C1B" w:rsidP="00010C1B">
      <w:pPr>
        <w:shd w:val="clear" w:color="auto" w:fill="17365D" w:themeFill="text2" w:themeFillShade="BF"/>
        <w:jc w:val="both"/>
        <w:rPr>
          <w:rFonts w:eastAsia="Times New Roman" w:cs="ArialMT"/>
          <w:b/>
          <w:sz w:val="20"/>
          <w:szCs w:val="20"/>
        </w:rPr>
      </w:pPr>
      <w:r w:rsidRPr="00010C1B">
        <w:rPr>
          <w:rFonts w:eastAsia="Times New Roman" w:cs="ArialMT"/>
          <w:b/>
          <w:sz w:val="20"/>
          <w:szCs w:val="20"/>
        </w:rPr>
        <w:t>P2P vs Mobile Payments:</w:t>
      </w:r>
    </w:p>
    <w:p w14:paraId="2CA7D0B8" w14:textId="77777777" w:rsidR="00010C1B" w:rsidRPr="00010C1B" w:rsidRDefault="00010C1B" w:rsidP="00E86492">
      <w:pPr>
        <w:jc w:val="both"/>
        <w:rPr>
          <w:rFonts w:eastAsia="Times New Roman" w:cs="Calibri"/>
          <w:color w:val="000000"/>
          <w:sz w:val="20"/>
          <w:szCs w:val="20"/>
        </w:rPr>
      </w:pPr>
      <w:r w:rsidRPr="00010C1B">
        <w:rPr>
          <w:rFonts w:eastAsia="Times New Roman" w:cs="Calibri"/>
          <w:color w:val="000000"/>
          <w:sz w:val="20"/>
          <w:szCs w:val="20"/>
        </w:rPr>
        <w:t>To differentiate, we consider mobile payments the use of one’s smartphone to pay for a good or services, either online or at a physical store.  P2P or peer-to-peer payments represent using an app on your phone to pay a friend for a lost bet, split a lunch bill or any other casual payment (historically paid via cash).  While P2P is a $35 billion industry right now, it is expected to grow to over $300 billion over the next 3 to 5 years.</w:t>
      </w:r>
    </w:p>
    <w:p w14:paraId="3CFEE921" w14:textId="77777777" w:rsidR="00010C1B" w:rsidRPr="00010C1B" w:rsidRDefault="00010C1B" w:rsidP="00E86492">
      <w:pPr>
        <w:jc w:val="both"/>
        <w:rPr>
          <w:rFonts w:eastAsia="Times New Roman" w:cs="Calibri"/>
          <w:color w:val="000000"/>
          <w:sz w:val="20"/>
          <w:szCs w:val="20"/>
        </w:rPr>
      </w:pPr>
    </w:p>
    <w:p w14:paraId="7E5D2FCF" w14:textId="6C5CDC4B" w:rsidR="00010C1B" w:rsidRDefault="00010C1B" w:rsidP="00E86492">
      <w:pPr>
        <w:jc w:val="both"/>
        <w:rPr>
          <w:rFonts w:eastAsia="Times New Roman" w:cs="Calibri"/>
          <w:color w:val="000000"/>
          <w:sz w:val="20"/>
          <w:szCs w:val="20"/>
        </w:rPr>
      </w:pPr>
      <w:r w:rsidRPr="00010C1B">
        <w:rPr>
          <w:rFonts w:eastAsia="Times New Roman" w:cs="Calibri"/>
          <w:color w:val="000000"/>
          <w:sz w:val="20"/>
          <w:szCs w:val="20"/>
        </w:rPr>
        <w:t>For the first time ever, during the 2017 holiday shopping season, mobile payments represented more than half of all US eCommerce payments.  In addition, and also for the first time, eCommerce was over half of all holiday season retail spending.   Not only is eCommerce growing and gaining market share, but both P2P and mobile payments are becoming more widespread.</w:t>
      </w:r>
    </w:p>
    <w:p w14:paraId="417C167E" w14:textId="39BD0EBB" w:rsidR="00E86492" w:rsidRDefault="00E86492" w:rsidP="00E86492">
      <w:pPr>
        <w:jc w:val="both"/>
        <w:rPr>
          <w:rFonts w:eastAsia="Times New Roman" w:cs="Calibri"/>
          <w:color w:val="000000"/>
          <w:sz w:val="20"/>
          <w:szCs w:val="20"/>
        </w:rPr>
      </w:pPr>
    </w:p>
    <w:p w14:paraId="24EAF686" w14:textId="77777777" w:rsidR="00E86492" w:rsidRPr="00010C1B" w:rsidRDefault="00E86492" w:rsidP="00E86492">
      <w:pPr>
        <w:jc w:val="both"/>
        <w:rPr>
          <w:rFonts w:eastAsia="Times New Roman" w:cs="Calibri"/>
          <w:color w:val="000000"/>
          <w:sz w:val="20"/>
          <w:szCs w:val="20"/>
        </w:rPr>
      </w:pPr>
    </w:p>
    <w:p w14:paraId="58001E18" w14:textId="77777777" w:rsidR="00010C1B" w:rsidRPr="00010C1B" w:rsidRDefault="00010C1B" w:rsidP="00010C1B">
      <w:pPr>
        <w:shd w:val="clear" w:color="auto" w:fill="17365D" w:themeFill="text2" w:themeFillShade="BF"/>
        <w:jc w:val="both"/>
        <w:rPr>
          <w:rFonts w:eastAsia="Times New Roman" w:cs="ArialMT"/>
          <w:b/>
          <w:sz w:val="20"/>
          <w:szCs w:val="20"/>
        </w:rPr>
      </w:pPr>
      <w:r w:rsidRPr="00010C1B">
        <w:rPr>
          <w:rFonts w:eastAsia="Times New Roman" w:cs="ArialMT"/>
          <w:b/>
          <w:sz w:val="20"/>
          <w:szCs w:val="20"/>
        </w:rPr>
        <w:t>Amazon with WholeFoods:</w:t>
      </w:r>
    </w:p>
    <w:p w14:paraId="178F6F57" w14:textId="385ECA92" w:rsidR="00010C1B" w:rsidRDefault="00010C1B" w:rsidP="00E86492">
      <w:pPr>
        <w:jc w:val="both"/>
        <w:rPr>
          <w:rFonts w:eastAsia="Times New Roman" w:cs="Calibri"/>
          <w:color w:val="000000"/>
          <w:sz w:val="20"/>
          <w:szCs w:val="20"/>
        </w:rPr>
      </w:pPr>
      <w:r w:rsidRPr="00010C1B">
        <w:rPr>
          <w:rFonts w:eastAsia="Times New Roman" w:cs="Calibri"/>
          <w:color w:val="000000"/>
          <w:sz w:val="20"/>
          <w:szCs w:val="20"/>
        </w:rPr>
        <w:t>In July of 2017, we wrote an extensive article on why we thought Amazon purchased WholeFoods.  Titled “Checkout Amazon”, it is our opinion that the main theme behind the transaction for altering the entire payment process for physical merchants.  To read that note</w:t>
      </w:r>
      <w:hyperlink r:id="rId12" w:history="1">
        <w:r w:rsidRPr="00010C1B">
          <w:rPr>
            <w:rFonts w:eastAsia="Times New Roman" w:cs="Calibri"/>
            <w:color w:val="0000FF" w:themeColor="hyperlink"/>
            <w:sz w:val="20"/>
            <w:szCs w:val="20"/>
            <w:u w:val="single"/>
          </w:rPr>
          <w:t>, click here</w:t>
        </w:r>
      </w:hyperlink>
      <w:r w:rsidRPr="00010C1B">
        <w:rPr>
          <w:rFonts w:eastAsia="Times New Roman" w:cs="Calibri"/>
          <w:color w:val="000000"/>
          <w:sz w:val="20"/>
          <w:szCs w:val="20"/>
        </w:rPr>
        <w:t xml:space="preserve"> or visit our website at </w:t>
      </w:r>
      <w:hyperlink r:id="rId13" w:history="1">
        <w:r w:rsidRPr="00010C1B">
          <w:rPr>
            <w:rFonts w:eastAsia="Times New Roman" w:cs="Calibri"/>
            <w:color w:val="0000FF" w:themeColor="hyperlink"/>
            <w:sz w:val="20"/>
            <w:szCs w:val="20"/>
            <w:u w:val="single"/>
          </w:rPr>
          <w:t>www.manolecapital.com</w:t>
        </w:r>
      </w:hyperlink>
      <w:r w:rsidRPr="00010C1B">
        <w:rPr>
          <w:rFonts w:eastAsia="Times New Roman" w:cs="Calibri"/>
          <w:color w:val="000000"/>
          <w:sz w:val="20"/>
          <w:szCs w:val="20"/>
        </w:rPr>
        <w:t xml:space="preserve">, under the “Research” tab.  </w:t>
      </w:r>
    </w:p>
    <w:p w14:paraId="278E0906" w14:textId="37BFCD05" w:rsidR="00E86492" w:rsidRDefault="00E86492" w:rsidP="00E86492">
      <w:pPr>
        <w:jc w:val="both"/>
        <w:rPr>
          <w:rFonts w:eastAsia="Times New Roman" w:cs="Calibri"/>
          <w:color w:val="000000"/>
          <w:sz w:val="20"/>
          <w:szCs w:val="20"/>
        </w:rPr>
      </w:pPr>
    </w:p>
    <w:p w14:paraId="5428F7AE" w14:textId="77777777" w:rsidR="00E86492" w:rsidRPr="00010C1B" w:rsidRDefault="00E86492" w:rsidP="00E86492">
      <w:pPr>
        <w:jc w:val="both"/>
        <w:rPr>
          <w:rFonts w:eastAsia="Times New Roman" w:cs="Calibri"/>
          <w:color w:val="000000"/>
          <w:sz w:val="20"/>
          <w:szCs w:val="20"/>
        </w:rPr>
      </w:pPr>
    </w:p>
    <w:p w14:paraId="74AF104E" w14:textId="77777777" w:rsidR="00010C1B" w:rsidRPr="00010C1B" w:rsidRDefault="00010C1B" w:rsidP="00010C1B">
      <w:pPr>
        <w:rPr>
          <w:rFonts w:eastAsia="Times New Roman" w:cs="Calibri"/>
          <w:color w:val="000000"/>
          <w:sz w:val="20"/>
          <w:szCs w:val="20"/>
        </w:rPr>
      </w:pPr>
    </w:p>
    <w:p w14:paraId="7B1166E9" w14:textId="77777777" w:rsidR="00010C1B" w:rsidRPr="00010C1B" w:rsidRDefault="00010C1B" w:rsidP="00010C1B">
      <w:pPr>
        <w:shd w:val="clear" w:color="auto" w:fill="17365D" w:themeFill="text2" w:themeFillShade="BF"/>
        <w:jc w:val="both"/>
        <w:rPr>
          <w:rFonts w:eastAsia="Times New Roman" w:cs="ArialMT"/>
          <w:b/>
          <w:sz w:val="20"/>
          <w:szCs w:val="20"/>
        </w:rPr>
      </w:pPr>
      <w:r w:rsidRPr="00010C1B">
        <w:rPr>
          <w:rFonts w:eastAsia="Times New Roman" w:cs="ArialMT"/>
          <w:b/>
          <w:sz w:val="20"/>
          <w:szCs w:val="20"/>
        </w:rPr>
        <w:t>Using Mobile Payments:</w:t>
      </w:r>
    </w:p>
    <w:p w14:paraId="65A5EC1B" w14:textId="758A3D7F" w:rsidR="00010C1B" w:rsidRDefault="00010C1B" w:rsidP="00E86492">
      <w:pPr>
        <w:jc w:val="both"/>
        <w:rPr>
          <w:rFonts w:eastAsia="Times New Roman" w:cs="Calibri"/>
          <w:color w:val="000000"/>
          <w:sz w:val="20"/>
          <w:szCs w:val="20"/>
        </w:rPr>
      </w:pPr>
      <w:r w:rsidRPr="00010C1B">
        <w:rPr>
          <w:rFonts w:eastAsia="Times New Roman" w:cs="Calibri"/>
          <w:color w:val="000000"/>
          <w:sz w:val="20"/>
          <w:szCs w:val="20"/>
        </w:rPr>
        <w:t>Our first survey question on this topic simply attempted to understand if millennials were using mobile payment services.  Not surprisingly, over ¾’s of millennials are mobile payment users.  We would have expected this number to be even higher, but not all millennials are early adopters.</w:t>
      </w:r>
    </w:p>
    <w:p w14:paraId="5366255A" w14:textId="5E4401FA" w:rsidR="00E86492" w:rsidRDefault="00E86492" w:rsidP="00010C1B">
      <w:pPr>
        <w:rPr>
          <w:rFonts w:eastAsia="Times New Roman" w:cs="Calibri"/>
          <w:color w:val="000000"/>
          <w:sz w:val="20"/>
          <w:szCs w:val="20"/>
        </w:rPr>
      </w:pPr>
    </w:p>
    <w:p w14:paraId="720CC615" w14:textId="77777777" w:rsidR="00E86492" w:rsidRPr="00010C1B" w:rsidRDefault="00E86492" w:rsidP="00010C1B">
      <w:pPr>
        <w:rPr>
          <w:rFonts w:eastAsia="Times New Roman" w:cs="Calibri"/>
          <w:color w:val="000000"/>
          <w:sz w:val="20"/>
          <w:szCs w:val="20"/>
        </w:rPr>
      </w:pPr>
    </w:p>
    <w:p w14:paraId="295FC491" w14:textId="77777777" w:rsidR="00010C1B" w:rsidRPr="00010C1B" w:rsidRDefault="00010C1B" w:rsidP="00010C1B">
      <w:pPr>
        <w:rPr>
          <w:rFonts w:eastAsia="Times New Roman" w:cs="Calibri"/>
          <w:color w:val="000000"/>
          <w:sz w:val="20"/>
          <w:szCs w:val="20"/>
        </w:rPr>
      </w:pPr>
      <w:r w:rsidRPr="00010C1B">
        <w:rPr>
          <w:rFonts w:eastAsia="Times New Roman" w:cs="Times New Roman"/>
          <w:noProof/>
          <w:sz w:val="20"/>
          <w:szCs w:val="20"/>
        </w:rPr>
        <w:drawing>
          <wp:anchor distT="0" distB="0" distL="114300" distR="114300" simplePos="0" relativeHeight="251661312" behindDoc="1" locked="0" layoutInCell="1" allowOverlap="1" wp14:anchorId="0FF5A4F5" wp14:editId="0C9B719C">
            <wp:simplePos x="0" y="0"/>
            <wp:positionH relativeFrom="margin">
              <wp:align>center</wp:align>
            </wp:positionH>
            <wp:positionV relativeFrom="paragraph">
              <wp:posOffset>6985</wp:posOffset>
            </wp:positionV>
            <wp:extent cx="4181475" cy="2495550"/>
            <wp:effectExtent l="0" t="0" r="0" b="0"/>
            <wp:wrapNone/>
            <wp:docPr id="23" name="Chart 23">
              <a:extLst xmlns:a="http://schemas.openxmlformats.org/drawingml/2006/main">
                <a:ext uri="{FF2B5EF4-FFF2-40B4-BE49-F238E27FC236}">
                  <a16:creationId xmlns:a16="http://schemas.microsoft.com/office/drawing/2014/main" id="{48CFB8A2-735E-8F4C-ABFA-055D014BBF3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p>
    <w:p w14:paraId="5A04B2B6" w14:textId="77777777" w:rsidR="00010C1B" w:rsidRPr="00010C1B" w:rsidRDefault="00010C1B" w:rsidP="00010C1B">
      <w:pPr>
        <w:rPr>
          <w:rFonts w:eastAsia="Times New Roman" w:cs="Calibri"/>
          <w:color w:val="000000"/>
          <w:sz w:val="20"/>
          <w:szCs w:val="20"/>
        </w:rPr>
      </w:pPr>
    </w:p>
    <w:p w14:paraId="0148C743" w14:textId="77777777" w:rsidR="00010C1B" w:rsidRPr="00010C1B" w:rsidRDefault="00010C1B" w:rsidP="00010C1B">
      <w:pPr>
        <w:rPr>
          <w:rFonts w:eastAsia="Times New Roman" w:cs="Calibri"/>
          <w:color w:val="000000"/>
          <w:sz w:val="20"/>
          <w:szCs w:val="20"/>
        </w:rPr>
      </w:pPr>
    </w:p>
    <w:p w14:paraId="60111254" w14:textId="77777777" w:rsidR="00010C1B" w:rsidRPr="00010C1B" w:rsidRDefault="00010C1B" w:rsidP="00010C1B">
      <w:pPr>
        <w:rPr>
          <w:rFonts w:eastAsia="Times New Roman" w:cs="Calibri"/>
          <w:color w:val="000000"/>
          <w:sz w:val="20"/>
          <w:szCs w:val="20"/>
        </w:rPr>
      </w:pPr>
    </w:p>
    <w:p w14:paraId="09F91B2E" w14:textId="77777777" w:rsidR="00010C1B" w:rsidRPr="00010C1B" w:rsidRDefault="00010C1B" w:rsidP="00010C1B">
      <w:pPr>
        <w:rPr>
          <w:rFonts w:eastAsia="Times New Roman" w:cs="Calibri"/>
          <w:color w:val="000000"/>
          <w:sz w:val="20"/>
          <w:szCs w:val="20"/>
        </w:rPr>
      </w:pPr>
    </w:p>
    <w:p w14:paraId="3494598D" w14:textId="77777777" w:rsidR="00010C1B" w:rsidRPr="00010C1B" w:rsidRDefault="00010C1B" w:rsidP="00010C1B">
      <w:pPr>
        <w:rPr>
          <w:rFonts w:eastAsia="Times New Roman" w:cs="Calibri"/>
          <w:color w:val="000000"/>
          <w:sz w:val="20"/>
          <w:szCs w:val="20"/>
        </w:rPr>
      </w:pPr>
    </w:p>
    <w:p w14:paraId="3A3C45A6" w14:textId="77777777" w:rsidR="00010C1B" w:rsidRPr="00010C1B" w:rsidRDefault="00010C1B" w:rsidP="00010C1B">
      <w:pPr>
        <w:rPr>
          <w:rFonts w:eastAsia="Times New Roman" w:cs="Calibri"/>
          <w:color w:val="000000"/>
          <w:sz w:val="20"/>
          <w:szCs w:val="20"/>
        </w:rPr>
      </w:pPr>
    </w:p>
    <w:p w14:paraId="3548B976" w14:textId="77777777" w:rsidR="00010C1B" w:rsidRPr="00010C1B" w:rsidRDefault="00010C1B" w:rsidP="00010C1B">
      <w:pPr>
        <w:rPr>
          <w:rFonts w:eastAsia="Times New Roman" w:cs="Calibri"/>
          <w:color w:val="000000"/>
          <w:sz w:val="20"/>
          <w:szCs w:val="20"/>
        </w:rPr>
      </w:pPr>
    </w:p>
    <w:p w14:paraId="41FFBAA2" w14:textId="77777777" w:rsidR="00010C1B" w:rsidRPr="00010C1B" w:rsidRDefault="00010C1B" w:rsidP="00010C1B">
      <w:pPr>
        <w:rPr>
          <w:rFonts w:eastAsia="Times New Roman" w:cs="Calibri"/>
          <w:color w:val="000000"/>
          <w:sz w:val="20"/>
          <w:szCs w:val="20"/>
        </w:rPr>
      </w:pPr>
    </w:p>
    <w:p w14:paraId="0AA7BFBB" w14:textId="77777777" w:rsidR="00010C1B" w:rsidRPr="00010C1B" w:rsidRDefault="00010C1B" w:rsidP="00010C1B">
      <w:pPr>
        <w:rPr>
          <w:rFonts w:eastAsia="Times New Roman" w:cs="Calibri"/>
          <w:color w:val="000000"/>
          <w:sz w:val="20"/>
          <w:szCs w:val="20"/>
        </w:rPr>
      </w:pPr>
    </w:p>
    <w:p w14:paraId="60732B78" w14:textId="77777777" w:rsidR="00010C1B" w:rsidRPr="00010C1B" w:rsidRDefault="00010C1B" w:rsidP="00010C1B">
      <w:pPr>
        <w:rPr>
          <w:rFonts w:eastAsia="Times New Roman" w:cs="Calibri"/>
          <w:color w:val="000000"/>
          <w:sz w:val="20"/>
          <w:szCs w:val="20"/>
        </w:rPr>
      </w:pPr>
    </w:p>
    <w:p w14:paraId="3D577FD3" w14:textId="77777777" w:rsidR="00010C1B" w:rsidRPr="00010C1B" w:rsidRDefault="00010C1B" w:rsidP="00010C1B">
      <w:pPr>
        <w:rPr>
          <w:rFonts w:eastAsia="Times New Roman" w:cs="Calibri"/>
          <w:color w:val="000000"/>
          <w:sz w:val="20"/>
          <w:szCs w:val="20"/>
        </w:rPr>
      </w:pPr>
    </w:p>
    <w:p w14:paraId="60CF8456" w14:textId="77777777" w:rsidR="00010C1B" w:rsidRPr="00010C1B" w:rsidRDefault="00010C1B" w:rsidP="00010C1B">
      <w:pPr>
        <w:rPr>
          <w:rFonts w:eastAsia="Times New Roman" w:cs="Calibri"/>
          <w:color w:val="000000"/>
          <w:sz w:val="20"/>
          <w:szCs w:val="20"/>
        </w:rPr>
      </w:pPr>
    </w:p>
    <w:p w14:paraId="1414CA69" w14:textId="77777777" w:rsidR="00010C1B" w:rsidRPr="00010C1B" w:rsidRDefault="00010C1B" w:rsidP="00010C1B">
      <w:pPr>
        <w:rPr>
          <w:rFonts w:eastAsia="Times New Roman" w:cs="Calibri"/>
          <w:color w:val="000000"/>
          <w:sz w:val="20"/>
          <w:szCs w:val="20"/>
        </w:rPr>
      </w:pPr>
    </w:p>
    <w:p w14:paraId="7CA5D896" w14:textId="12854A5C" w:rsidR="00010C1B" w:rsidRDefault="00010C1B" w:rsidP="00010C1B">
      <w:pPr>
        <w:rPr>
          <w:rFonts w:eastAsia="Times New Roman" w:cs="Calibri"/>
          <w:color w:val="000000"/>
          <w:sz w:val="20"/>
          <w:szCs w:val="20"/>
        </w:rPr>
      </w:pPr>
    </w:p>
    <w:p w14:paraId="1E825E61" w14:textId="2E278F1D" w:rsidR="00E86492" w:rsidRDefault="00E86492" w:rsidP="00010C1B">
      <w:pPr>
        <w:rPr>
          <w:rFonts w:eastAsia="Times New Roman" w:cs="Calibri"/>
          <w:color w:val="000000"/>
          <w:sz w:val="20"/>
          <w:szCs w:val="20"/>
        </w:rPr>
      </w:pPr>
    </w:p>
    <w:p w14:paraId="3EAA07DA" w14:textId="094DBA95" w:rsidR="00E86492" w:rsidRDefault="00E86492" w:rsidP="00010C1B">
      <w:pPr>
        <w:rPr>
          <w:rFonts w:eastAsia="Times New Roman" w:cs="Calibri"/>
          <w:color w:val="000000"/>
          <w:sz w:val="20"/>
          <w:szCs w:val="20"/>
        </w:rPr>
      </w:pPr>
    </w:p>
    <w:p w14:paraId="05FB9975" w14:textId="29F74F6F" w:rsidR="00E86492" w:rsidRDefault="00E86492" w:rsidP="00010C1B">
      <w:pPr>
        <w:rPr>
          <w:rFonts w:eastAsia="Times New Roman" w:cs="Calibri"/>
          <w:color w:val="000000"/>
          <w:sz w:val="20"/>
          <w:szCs w:val="20"/>
        </w:rPr>
      </w:pPr>
    </w:p>
    <w:p w14:paraId="0FAF1983" w14:textId="6464B939" w:rsidR="00E86492" w:rsidRDefault="00E86492" w:rsidP="00010C1B">
      <w:pPr>
        <w:rPr>
          <w:rFonts w:eastAsia="Times New Roman" w:cs="Calibri"/>
          <w:color w:val="000000"/>
          <w:sz w:val="20"/>
          <w:szCs w:val="20"/>
        </w:rPr>
      </w:pPr>
    </w:p>
    <w:p w14:paraId="0722BE57" w14:textId="22C676EB" w:rsidR="00E86492" w:rsidRDefault="00E86492" w:rsidP="00010C1B">
      <w:pPr>
        <w:rPr>
          <w:rFonts w:eastAsia="Times New Roman" w:cs="Calibri"/>
          <w:color w:val="000000"/>
          <w:sz w:val="20"/>
          <w:szCs w:val="20"/>
        </w:rPr>
      </w:pPr>
    </w:p>
    <w:p w14:paraId="32CCD49D" w14:textId="7A1939BD" w:rsidR="00E86492" w:rsidRDefault="00E86492" w:rsidP="00010C1B">
      <w:pPr>
        <w:rPr>
          <w:rFonts w:eastAsia="Times New Roman" w:cs="Calibri"/>
          <w:color w:val="000000"/>
          <w:sz w:val="20"/>
          <w:szCs w:val="20"/>
        </w:rPr>
      </w:pPr>
    </w:p>
    <w:p w14:paraId="34C90ADC" w14:textId="40E2CA9D" w:rsidR="00E86492" w:rsidRDefault="00E86492" w:rsidP="00010C1B">
      <w:pPr>
        <w:rPr>
          <w:rFonts w:eastAsia="Times New Roman" w:cs="Calibri"/>
          <w:color w:val="000000"/>
          <w:sz w:val="20"/>
          <w:szCs w:val="20"/>
        </w:rPr>
      </w:pPr>
    </w:p>
    <w:p w14:paraId="5783C33F" w14:textId="4316C33A" w:rsidR="00E86492" w:rsidRDefault="00E86492" w:rsidP="00010C1B">
      <w:pPr>
        <w:rPr>
          <w:rFonts w:eastAsia="Times New Roman" w:cs="Calibri"/>
          <w:color w:val="000000"/>
          <w:sz w:val="20"/>
          <w:szCs w:val="20"/>
        </w:rPr>
      </w:pPr>
    </w:p>
    <w:p w14:paraId="5B4C510D" w14:textId="570C5086" w:rsidR="00E86492" w:rsidRDefault="00E86492" w:rsidP="00010C1B">
      <w:pPr>
        <w:rPr>
          <w:rFonts w:eastAsia="Times New Roman" w:cs="Calibri"/>
          <w:color w:val="000000"/>
          <w:sz w:val="20"/>
          <w:szCs w:val="20"/>
        </w:rPr>
      </w:pPr>
    </w:p>
    <w:p w14:paraId="0172E669" w14:textId="77777777" w:rsidR="00010C1B" w:rsidRPr="00010C1B" w:rsidRDefault="00010C1B" w:rsidP="00E86492">
      <w:pPr>
        <w:jc w:val="both"/>
        <w:rPr>
          <w:rFonts w:eastAsia="Times New Roman" w:cs="Calibri"/>
          <w:color w:val="000000"/>
          <w:sz w:val="20"/>
          <w:szCs w:val="20"/>
        </w:rPr>
      </w:pPr>
      <w:r w:rsidRPr="00010C1B">
        <w:rPr>
          <w:rFonts w:eastAsia="Times New Roman" w:cs="Calibri"/>
          <w:color w:val="000000"/>
          <w:sz w:val="20"/>
          <w:szCs w:val="20"/>
        </w:rPr>
        <w:lastRenderedPageBreak/>
        <w:t xml:space="preserve">Our next question wanted to understand how comfortable millennials were solely relying on their mobile phones for all of their payment services.  As you can see, for those users of mobile payments, the vast majority of millennials would </w:t>
      </w:r>
      <w:r w:rsidRPr="00010C1B">
        <w:rPr>
          <w:rFonts w:eastAsia="Times New Roman" w:cs="Calibri"/>
          <w:color w:val="000000"/>
          <w:sz w:val="20"/>
          <w:szCs w:val="20"/>
          <w:u w:val="single"/>
        </w:rPr>
        <w:t>not</w:t>
      </w:r>
      <w:r w:rsidRPr="00010C1B">
        <w:rPr>
          <w:rFonts w:eastAsia="Times New Roman" w:cs="Calibri"/>
          <w:color w:val="000000"/>
          <w:sz w:val="20"/>
          <w:szCs w:val="20"/>
        </w:rPr>
        <w:t xml:space="preserve"> be comfortable solely relying on mobile payments.  Maybe they worry about having a charge on their phone that would enable it to get used or maybe others do not have their phones with them at all times.  While mobile payment usage is high, it seems to be only one service used and not the dominant or most prevalent payment option.  Interesting…</w:t>
      </w:r>
    </w:p>
    <w:p w14:paraId="2FFDFD9F" w14:textId="77777777" w:rsidR="00010C1B" w:rsidRPr="00010C1B" w:rsidRDefault="00010C1B" w:rsidP="00010C1B">
      <w:pPr>
        <w:rPr>
          <w:rFonts w:eastAsia="Times New Roman" w:cs="Calibri"/>
          <w:color w:val="000000"/>
          <w:sz w:val="20"/>
          <w:szCs w:val="20"/>
        </w:rPr>
      </w:pPr>
    </w:p>
    <w:p w14:paraId="3DF78E6F" w14:textId="77777777" w:rsidR="00010C1B" w:rsidRPr="00010C1B" w:rsidRDefault="00010C1B" w:rsidP="00010C1B">
      <w:pPr>
        <w:jc w:val="center"/>
        <w:rPr>
          <w:rFonts w:eastAsia="Times New Roman" w:cs="Calibri"/>
          <w:color w:val="000000"/>
          <w:sz w:val="20"/>
          <w:szCs w:val="20"/>
        </w:rPr>
      </w:pPr>
      <w:r w:rsidRPr="00010C1B">
        <w:rPr>
          <w:rFonts w:eastAsia="Times New Roman" w:cs="Times New Roman"/>
          <w:noProof/>
          <w:sz w:val="20"/>
          <w:szCs w:val="20"/>
        </w:rPr>
        <w:drawing>
          <wp:inline distT="0" distB="0" distL="0" distR="0" wp14:anchorId="11C02F57" wp14:editId="14E4CAFD">
            <wp:extent cx="4572000" cy="2647507"/>
            <wp:effectExtent l="0" t="0" r="0" b="635"/>
            <wp:docPr id="24" name="Chart 24">
              <a:extLst xmlns:a="http://schemas.openxmlformats.org/drawingml/2006/main">
                <a:ext uri="{FF2B5EF4-FFF2-40B4-BE49-F238E27FC236}">
                  <a16:creationId xmlns:a16="http://schemas.microsoft.com/office/drawing/2014/main" id="{D97E1089-1D52-B142-888E-73BEB3F9AC0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5D201D37" w14:textId="77777777" w:rsidR="00010C1B" w:rsidRPr="00010C1B" w:rsidRDefault="00010C1B" w:rsidP="00010C1B">
      <w:pPr>
        <w:rPr>
          <w:rFonts w:eastAsia="Times New Roman" w:cs="Calibri"/>
          <w:color w:val="000000"/>
          <w:sz w:val="20"/>
          <w:szCs w:val="20"/>
        </w:rPr>
      </w:pPr>
    </w:p>
    <w:p w14:paraId="340DA3E5" w14:textId="77777777" w:rsidR="00010C1B" w:rsidRPr="00010C1B" w:rsidRDefault="00010C1B" w:rsidP="00010C1B">
      <w:pPr>
        <w:shd w:val="clear" w:color="auto" w:fill="17365D" w:themeFill="text2" w:themeFillShade="BF"/>
        <w:jc w:val="both"/>
        <w:rPr>
          <w:rFonts w:eastAsia="Times New Roman" w:cs="ArialMT"/>
          <w:b/>
          <w:sz w:val="20"/>
          <w:szCs w:val="20"/>
        </w:rPr>
      </w:pPr>
      <w:r w:rsidRPr="00010C1B">
        <w:rPr>
          <w:rFonts w:eastAsia="Times New Roman" w:cs="ArialMT"/>
          <w:b/>
          <w:sz w:val="20"/>
          <w:szCs w:val="20"/>
        </w:rPr>
        <w:t>Usage:</w:t>
      </w:r>
    </w:p>
    <w:p w14:paraId="0A5544AA" w14:textId="77777777" w:rsidR="00010C1B" w:rsidRPr="00010C1B" w:rsidRDefault="00010C1B" w:rsidP="00E86492">
      <w:pPr>
        <w:jc w:val="both"/>
        <w:rPr>
          <w:rFonts w:eastAsia="Times New Roman" w:cs="Calibri"/>
          <w:color w:val="000000"/>
          <w:sz w:val="20"/>
          <w:szCs w:val="20"/>
        </w:rPr>
      </w:pPr>
      <w:r w:rsidRPr="00010C1B">
        <w:rPr>
          <w:rFonts w:eastAsia="Times New Roman" w:cs="Calibri"/>
          <w:color w:val="000000"/>
          <w:sz w:val="20"/>
          <w:szCs w:val="20"/>
        </w:rPr>
        <w:t>We are clearly in the early innings of mobile payments and its growth cycle.  We will not be surprised to see massive growth in both of these categories, not only for months or quarters, but for years to come.  As of today, it sure seems like mobile payments are still in their infancy.  ½ of our surveyed millennials, whom are probably the greatest users of mobile payments, are using it only 1x per week.  With 90% of our surveyed millennials under 4 mobile payments per week, either it is not readily accepted at physical locations or the product is still in the test versus best use stage.</w:t>
      </w:r>
    </w:p>
    <w:p w14:paraId="0437D147" w14:textId="77777777" w:rsidR="00010C1B" w:rsidRPr="00010C1B" w:rsidRDefault="00010C1B" w:rsidP="00010C1B">
      <w:pPr>
        <w:rPr>
          <w:rFonts w:eastAsia="Times New Roman" w:cs="Calibri"/>
          <w:color w:val="000000"/>
          <w:sz w:val="20"/>
          <w:szCs w:val="20"/>
        </w:rPr>
      </w:pPr>
    </w:p>
    <w:p w14:paraId="6C644803" w14:textId="77777777" w:rsidR="00010C1B" w:rsidRPr="00010C1B" w:rsidRDefault="00010C1B" w:rsidP="00010C1B">
      <w:pPr>
        <w:jc w:val="center"/>
        <w:rPr>
          <w:rFonts w:eastAsia="Times New Roman" w:cs="Calibri"/>
          <w:color w:val="000000"/>
          <w:sz w:val="20"/>
          <w:szCs w:val="20"/>
        </w:rPr>
      </w:pPr>
      <w:r w:rsidRPr="00010C1B">
        <w:rPr>
          <w:rFonts w:eastAsia="Times New Roman" w:cs="Times New Roman"/>
          <w:noProof/>
          <w:sz w:val="20"/>
          <w:szCs w:val="20"/>
        </w:rPr>
        <w:drawing>
          <wp:inline distT="0" distB="0" distL="0" distR="0" wp14:anchorId="284C1019" wp14:editId="09124DCD">
            <wp:extent cx="4572000" cy="2381062"/>
            <wp:effectExtent l="0" t="0" r="0" b="635"/>
            <wp:docPr id="27" name="Chart 27">
              <a:extLst xmlns:a="http://schemas.openxmlformats.org/drawingml/2006/main">
                <a:ext uri="{FF2B5EF4-FFF2-40B4-BE49-F238E27FC236}">
                  <a16:creationId xmlns:a16="http://schemas.microsoft.com/office/drawing/2014/main" id="{EDB62B21-210A-C247-ACF7-E4F163C0DCA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5E2B9645" w14:textId="14483D52" w:rsidR="00010C1B" w:rsidRDefault="00010C1B" w:rsidP="00010C1B">
      <w:pPr>
        <w:rPr>
          <w:rFonts w:eastAsia="Times New Roman" w:cs="Calibri"/>
          <w:color w:val="000000"/>
          <w:sz w:val="20"/>
          <w:szCs w:val="20"/>
        </w:rPr>
      </w:pPr>
    </w:p>
    <w:p w14:paraId="326520B9" w14:textId="1611539E" w:rsidR="00E86492" w:rsidRDefault="00E86492" w:rsidP="00010C1B">
      <w:pPr>
        <w:rPr>
          <w:rFonts w:eastAsia="Times New Roman" w:cs="Calibri"/>
          <w:color w:val="000000"/>
          <w:sz w:val="20"/>
          <w:szCs w:val="20"/>
        </w:rPr>
      </w:pPr>
    </w:p>
    <w:p w14:paraId="31C19CA1" w14:textId="3CF63D38" w:rsidR="00E86492" w:rsidRDefault="00E86492" w:rsidP="00010C1B">
      <w:pPr>
        <w:rPr>
          <w:rFonts w:eastAsia="Times New Roman" w:cs="Calibri"/>
          <w:color w:val="000000"/>
          <w:sz w:val="20"/>
          <w:szCs w:val="20"/>
        </w:rPr>
      </w:pPr>
    </w:p>
    <w:p w14:paraId="4D97641C" w14:textId="64D93F79" w:rsidR="00E86492" w:rsidRDefault="00E86492" w:rsidP="00010C1B">
      <w:pPr>
        <w:rPr>
          <w:rFonts w:eastAsia="Times New Roman" w:cs="Calibri"/>
          <w:color w:val="000000"/>
          <w:sz w:val="20"/>
          <w:szCs w:val="20"/>
        </w:rPr>
      </w:pPr>
    </w:p>
    <w:p w14:paraId="7D64F186" w14:textId="3BF3FF5C" w:rsidR="00E86492" w:rsidRDefault="00E86492" w:rsidP="00010C1B">
      <w:pPr>
        <w:rPr>
          <w:rFonts w:eastAsia="Times New Roman" w:cs="Calibri"/>
          <w:color w:val="000000"/>
          <w:sz w:val="20"/>
          <w:szCs w:val="20"/>
        </w:rPr>
      </w:pPr>
    </w:p>
    <w:p w14:paraId="1A982D9D" w14:textId="77777777" w:rsidR="00E86492" w:rsidRDefault="00E86492" w:rsidP="00010C1B">
      <w:pPr>
        <w:rPr>
          <w:rFonts w:eastAsia="Times New Roman" w:cs="Calibri"/>
          <w:color w:val="000000"/>
          <w:sz w:val="20"/>
          <w:szCs w:val="20"/>
        </w:rPr>
      </w:pPr>
    </w:p>
    <w:p w14:paraId="7381FBE4" w14:textId="77777777" w:rsidR="00E86492" w:rsidRPr="00010C1B" w:rsidRDefault="00E86492" w:rsidP="00010C1B">
      <w:pPr>
        <w:rPr>
          <w:rFonts w:eastAsia="Times New Roman" w:cs="Calibri"/>
          <w:color w:val="000000"/>
          <w:sz w:val="20"/>
          <w:szCs w:val="20"/>
        </w:rPr>
      </w:pPr>
    </w:p>
    <w:p w14:paraId="4930C695" w14:textId="77777777" w:rsidR="00010C1B" w:rsidRPr="00010C1B" w:rsidRDefault="00010C1B" w:rsidP="00010C1B">
      <w:pPr>
        <w:shd w:val="clear" w:color="auto" w:fill="17365D" w:themeFill="text2" w:themeFillShade="BF"/>
        <w:jc w:val="both"/>
        <w:rPr>
          <w:rFonts w:eastAsia="Times New Roman" w:cs="ArialMT"/>
          <w:b/>
          <w:sz w:val="20"/>
          <w:szCs w:val="20"/>
        </w:rPr>
      </w:pPr>
      <w:r w:rsidRPr="00010C1B">
        <w:rPr>
          <w:rFonts w:eastAsia="Times New Roman" w:cs="ArialMT"/>
          <w:b/>
          <w:sz w:val="20"/>
          <w:szCs w:val="20"/>
        </w:rPr>
        <w:lastRenderedPageBreak/>
        <w:t>Which Mobile Payment Service Is Winning?</w:t>
      </w:r>
    </w:p>
    <w:p w14:paraId="6F3F2315" w14:textId="6921EC33" w:rsidR="00010C1B" w:rsidRDefault="00010C1B" w:rsidP="00E86492">
      <w:pPr>
        <w:jc w:val="both"/>
        <w:rPr>
          <w:rFonts w:eastAsia="Times New Roman" w:cs="Calibri"/>
          <w:color w:val="000000"/>
          <w:sz w:val="20"/>
          <w:szCs w:val="20"/>
        </w:rPr>
      </w:pPr>
      <w:r w:rsidRPr="00010C1B">
        <w:rPr>
          <w:rFonts w:eastAsia="Times New Roman" w:cs="Calibri"/>
          <w:color w:val="000000"/>
          <w:sz w:val="20"/>
          <w:szCs w:val="20"/>
        </w:rPr>
        <w:t>For those using mobile payments, we then wanted to understand which service had the early lead.  As you can clearly see, Venmo is the winner with 67% market share.  What many people do not fully understand is that PayPal owns Venmo, so combining Venmo with PayPal would be over 80% of our millennials choice for preferred mobile payment option.   While still early, this has to factor into PayPal’s current valuation.</w:t>
      </w:r>
    </w:p>
    <w:p w14:paraId="556F5BC9" w14:textId="5540A4EA" w:rsidR="00E86492" w:rsidRDefault="00E86492" w:rsidP="00E86492">
      <w:pPr>
        <w:jc w:val="both"/>
        <w:rPr>
          <w:rFonts w:eastAsia="Times New Roman" w:cs="Calibri"/>
          <w:color w:val="000000"/>
          <w:sz w:val="20"/>
          <w:szCs w:val="20"/>
        </w:rPr>
      </w:pPr>
    </w:p>
    <w:p w14:paraId="2C038C09" w14:textId="383F3BE7" w:rsidR="00E86492" w:rsidRDefault="00E86492" w:rsidP="00E86492">
      <w:pPr>
        <w:jc w:val="both"/>
        <w:rPr>
          <w:rFonts w:eastAsia="Times New Roman" w:cs="Calibri"/>
          <w:color w:val="000000"/>
          <w:sz w:val="20"/>
          <w:szCs w:val="20"/>
        </w:rPr>
      </w:pPr>
      <w:r w:rsidRPr="00010C1B">
        <w:rPr>
          <w:rFonts w:eastAsia="Times New Roman" w:cs="Times New Roman"/>
          <w:noProof/>
          <w:sz w:val="20"/>
          <w:szCs w:val="20"/>
        </w:rPr>
        <w:drawing>
          <wp:anchor distT="0" distB="0" distL="114300" distR="114300" simplePos="0" relativeHeight="251664384" behindDoc="1" locked="0" layoutInCell="1" allowOverlap="1" wp14:anchorId="72E4DCA8" wp14:editId="25FFF6DD">
            <wp:simplePos x="0" y="0"/>
            <wp:positionH relativeFrom="margin">
              <wp:align>center</wp:align>
            </wp:positionH>
            <wp:positionV relativeFrom="paragraph">
              <wp:posOffset>5080</wp:posOffset>
            </wp:positionV>
            <wp:extent cx="4572000" cy="2328530"/>
            <wp:effectExtent l="0" t="0" r="0" b="0"/>
            <wp:wrapNone/>
            <wp:docPr id="26" name="Chart 26">
              <a:extLst xmlns:a="http://schemas.openxmlformats.org/drawingml/2006/main">
                <a:ext uri="{FF2B5EF4-FFF2-40B4-BE49-F238E27FC236}">
                  <a16:creationId xmlns:a16="http://schemas.microsoft.com/office/drawing/2014/main" id="{67018652-27CF-D34B-B466-89747E369D3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page">
              <wp14:pctWidth>0</wp14:pctWidth>
            </wp14:sizeRelH>
            <wp14:sizeRelV relativeFrom="page">
              <wp14:pctHeight>0</wp14:pctHeight>
            </wp14:sizeRelV>
          </wp:anchor>
        </w:drawing>
      </w:r>
    </w:p>
    <w:p w14:paraId="1E85DF3A" w14:textId="77777777" w:rsidR="00E86492" w:rsidRDefault="00E86492" w:rsidP="00E86492">
      <w:pPr>
        <w:jc w:val="both"/>
        <w:rPr>
          <w:rFonts w:eastAsia="Times New Roman" w:cs="Calibri"/>
          <w:color w:val="000000"/>
          <w:sz w:val="20"/>
          <w:szCs w:val="20"/>
        </w:rPr>
      </w:pPr>
    </w:p>
    <w:p w14:paraId="7146524A" w14:textId="3ED97A8D" w:rsidR="00E86492" w:rsidRDefault="00E86492" w:rsidP="00E86492">
      <w:pPr>
        <w:jc w:val="both"/>
        <w:rPr>
          <w:rFonts w:eastAsia="Times New Roman" w:cs="Calibri"/>
          <w:color w:val="000000"/>
          <w:sz w:val="20"/>
          <w:szCs w:val="20"/>
        </w:rPr>
      </w:pPr>
    </w:p>
    <w:p w14:paraId="7B8ABFDF" w14:textId="26107429" w:rsidR="00E86492" w:rsidRDefault="00E86492" w:rsidP="00E86492">
      <w:pPr>
        <w:jc w:val="both"/>
        <w:rPr>
          <w:rFonts w:eastAsia="Times New Roman" w:cs="Calibri"/>
          <w:color w:val="000000"/>
          <w:sz w:val="20"/>
          <w:szCs w:val="20"/>
        </w:rPr>
      </w:pPr>
    </w:p>
    <w:p w14:paraId="6045202F" w14:textId="7A517F9F" w:rsidR="00E86492" w:rsidRDefault="00E86492" w:rsidP="00E86492">
      <w:pPr>
        <w:jc w:val="both"/>
        <w:rPr>
          <w:rFonts w:eastAsia="Times New Roman" w:cs="Calibri"/>
          <w:color w:val="000000"/>
          <w:sz w:val="20"/>
          <w:szCs w:val="20"/>
        </w:rPr>
      </w:pPr>
    </w:p>
    <w:p w14:paraId="2399F8EA" w14:textId="5A969C91" w:rsidR="00E86492" w:rsidRDefault="00E86492" w:rsidP="00E86492">
      <w:pPr>
        <w:jc w:val="both"/>
        <w:rPr>
          <w:rFonts w:eastAsia="Times New Roman" w:cs="Calibri"/>
          <w:color w:val="000000"/>
          <w:sz w:val="20"/>
          <w:szCs w:val="20"/>
        </w:rPr>
      </w:pPr>
    </w:p>
    <w:p w14:paraId="5F013F2A" w14:textId="29F88B7C" w:rsidR="00E86492" w:rsidRDefault="00E86492" w:rsidP="00E86492">
      <w:pPr>
        <w:jc w:val="both"/>
        <w:rPr>
          <w:rFonts w:eastAsia="Times New Roman" w:cs="Calibri"/>
          <w:color w:val="000000"/>
          <w:sz w:val="20"/>
          <w:szCs w:val="20"/>
        </w:rPr>
      </w:pPr>
    </w:p>
    <w:p w14:paraId="2AE2A528" w14:textId="085D8390" w:rsidR="00E86492" w:rsidRDefault="00E86492" w:rsidP="00E86492">
      <w:pPr>
        <w:jc w:val="both"/>
        <w:rPr>
          <w:rFonts w:eastAsia="Times New Roman" w:cs="Calibri"/>
          <w:color w:val="000000"/>
          <w:sz w:val="20"/>
          <w:szCs w:val="20"/>
        </w:rPr>
      </w:pPr>
    </w:p>
    <w:p w14:paraId="068CD5F3" w14:textId="1262963F" w:rsidR="00E86492" w:rsidRDefault="00E86492" w:rsidP="00E86492">
      <w:pPr>
        <w:jc w:val="both"/>
        <w:rPr>
          <w:rFonts w:eastAsia="Times New Roman" w:cs="Calibri"/>
          <w:color w:val="000000"/>
          <w:sz w:val="20"/>
          <w:szCs w:val="20"/>
        </w:rPr>
      </w:pPr>
    </w:p>
    <w:p w14:paraId="6B2AB71E" w14:textId="3C486215" w:rsidR="00E86492" w:rsidRDefault="00E86492" w:rsidP="00E86492">
      <w:pPr>
        <w:jc w:val="both"/>
        <w:rPr>
          <w:rFonts w:eastAsia="Times New Roman" w:cs="Calibri"/>
          <w:color w:val="000000"/>
          <w:sz w:val="20"/>
          <w:szCs w:val="20"/>
        </w:rPr>
      </w:pPr>
    </w:p>
    <w:p w14:paraId="3FE78935" w14:textId="465F6B91" w:rsidR="00E86492" w:rsidRDefault="00E86492" w:rsidP="00E86492">
      <w:pPr>
        <w:jc w:val="both"/>
        <w:rPr>
          <w:rFonts w:eastAsia="Times New Roman" w:cs="Calibri"/>
          <w:color w:val="000000"/>
          <w:sz w:val="20"/>
          <w:szCs w:val="20"/>
        </w:rPr>
      </w:pPr>
    </w:p>
    <w:p w14:paraId="55AE752A" w14:textId="28E1F76E" w:rsidR="00E86492" w:rsidRDefault="00E86492" w:rsidP="00E86492">
      <w:pPr>
        <w:jc w:val="both"/>
        <w:rPr>
          <w:rFonts w:eastAsia="Times New Roman" w:cs="Calibri"/>
          <w:color w:val="000000"/>
          <w:sz w:val="20"/>
          <w:szCs w:val="20"/>
        </w:rPr>
      </w:pPr>
    </w:p>
    <w:p w14:paraId="3F637479" w14:textId="4C3C9E61" w:rsidR="00E86492" w:rsidRDefault="00E86492" w:rsidP="00E86492">
      <w:pPr>
        <w:jc w:val="both"/>
        <w:rPr>
          <w:rFonts w:eastAsia="Times New Roman" w:cs="Calibri"/>
          <w:color w:val="000000"/>
          <w:sz w:val="20"/>
          <w:szCs w:val="20"/>
        </w:rPr>
      </w:pPr>
    </w:p>
    <w:p w14:paraId="4C94D930" w14:textId="77777777" w:rsidR="00E86492" w:rsidRPr="00010C1B" w:rsidRDefault="00E86492" w:rsidP="00E86492">
      <w:pPr>
        <w:jc w:val="both"/>
        <w:rPr>
          <w:rFonts w:eastAsia="Times New Roman" w:cs="Calibri"/>
          <w:color w:val="000000"/>
          <w:sz w:val="20"/>
          <w:szCs w:val="20"/>
        </w:rPr>
      </w:pPr>
    </w:p>
    <w:p w14:paraId="6431DE7A" w14:textId="38627DBE" w:rsidR="00010C1B" w:rsidRPr="00010C1B" w:rsidRDefault="00010C1B" w:rsidP="00010C1B">
      <w:pPr>
        <w:rPr>
          <w:rFonts w:eastAsia="Times New Roman" w:cs="Calibri"/>
          <w:color w:val="000000"/>
          <w:sz w:val="20"/>
          <w:szCs w:val="20"/>
        </w:rPr>
      </w:pPr>
    </w:p>
    <w:p w14:paraId="150817A1" w14:textId="77777777" w:rsidR="00E86492" w:rsidRDefault="00E86492" w:rsidP="00010C1B">
      <w:pPr>
        <w:jc w:val="center"/>
        <w:rPr>
          <w:rFonts w:eastAsia="Times New Roman" w:cs="Calibri"/>
          <w:color w:val="000000"/>
          <w:sz w:val="20"/>
          <w:szCs w:val="20"/>
        </w:rPr>
      </w:pPr>
    </w:p>
    <w:p w14:paraId="6830E647" w14:textId="1A2E155D" w:rsidR="00010C1B" w:rsidRPr="00010C1B" w:rsidRDefault="00010C1B" w:rsidP="00010C1B">
      <w:pPr>
        <w:jc w:val="center"/>
        <w:rPr>
          <w:rFonts w:eastAsia="Times New Roman" w:cs="Calibri"/>
          <w:color w:val="000000"/>
          <w:sz w:val="20"/>
          <w:szCs w:val="20"/>
        </w:rPr>
      </w:pPr>
    </w:p>
    <w:p w14:paraId="36FF2A94" w14:textId="77777777" w:rsidR="00010C1B" w:rsidRPr="00010C1B" w:rsidRDefault="00010C1B" w:rsidP="00010C1B">
      <w:pPr>
        <w:shd w:val="clear" w:color="auto" w:fill="17365D" w:themeFill="text2" w:themeFillShade="BF"/>
        <w:jc w:val="both"/>
        <w:rPr>
          <w:rFonts w:eastAsia="Times New Roman" w:cs="ArialMT"/>
          <w:b/>
          <w:sz w:val="20"/>
          <w:szCs w:val="20"/>
        </w:rPr>
      </w:pPr>
      <w:bookmarkStart w:id="2" w:name="OLE_LINK2"/>
      <w:r w:rsidRPr="00010C1B">
        <w:rPr>
          <w:rFonts w:eastAsia="Times New Roman" w:cs="ArialMT"/>
          <w:b/>
          <w:sz w:val="20"/>
          <w:szCs w:val="20"/>
        </w:rPr>
        <w:t>PayPal:</w:t>
      </w:r>
    </w:p>
    <w:bookmarkEnd w:id="2"/>
    <w:p w14:paraId="7611421C" w14:textId="77777777" w:rsidR="00010C1B" w:rsidRPr="00010C1B" w:rsidRDefault="00010C1B" w:rsidP="00010C1B">
      <w:pPr>
        <w:rPr>
          <w:rFonts w:eastAsia="Times New Roman" w:cs="Calibri"/>
          <w:color w:val="000000"/>
          <w:sz w:val="20"/>
          <w:szCs w:val="20"/>
        </w:rPr>
      </w:pPr>
      <w:r w:rsidRPr="00010C1B">
        <w:rPr>
          <w:rFonts w:eastAsia="Times New Roman" w:cs="Calibri"/>
          <w:color w:val="000000"/>
          <w:sz w:val="20"/>
          <w:szCs w:val="20"/>
        </w:rPr>
        <w:t xml:space="preserve">We wrote an extensive article on PayPal and its Venmo peer-to-peer payment application back in September of 2016.  To read that note, </w:t>
      </w:r>
      <w:hyperlink r:id="rId18" w:history="1">
        <w:r w:rsidRPr="00010C1B">
          <w:rPr>
            <w:rFonts w:eastAsia="Times New Roman" w:cs="Calibri"/>
            <w:color w:val="0000FF" w:themeColor="hyperlink"/>
            <w:sz w:val="20"/>
            <w:szCs w:val="20"/>
            <w:u w:val="single"/>
          </w:rPr>
          <w:t>click here</w:t>
        </w:r>
      </w:hyperlink>
      <w:r w:rsidRPr="00010C1B">
        <w:rPr>
          <w:rFonts w:eastAsia="Times New Roman" w:cs="Calibri"/>
          <w:color w:val="000000"/>
          <w:sz w:val="20"/>
          <w:szCs w:val="20"/>
        </w:rPr>
        <w:t xml:space="preserve"> or visit our website at </w:t>
      </w:r>
      <w:hyperlink r:id="rId19" w:history="1">
        <w:r w:rsidRPr="00010C1B">
          <w:rPr>
            <w:rFonts w:eastAsia="Times New Roman" w:cs="Calibri"/>
            <w:color w:val="0000FF" w:themeColor="hyperlink"/>
            <w:sz w:val="20"/>
            <w:szCs w:val="20"/>
            <w:u w:val="single"/>
          </w:rPr>
          <w:t>www.manolecapital.com</w:t>
        </w:r>
      </w:hyperlink>
      <w:r w:rsidRPr="00010C1B">
        <w:rPr>
          <w:rFonts w:eastAsia="Times New Roman" w:cs="Calibri"/>
          <w:color w:val="000000"/>
          <w:sz w:val="20"/>
          <w:szCs w:val="20"/>
        </w:rPr>
        <w:t xml:space="preserve">, under the “Research” tab.  </w:t>
      </w:r>
    </w:p>
    <w:p w14:paraId="0F221DEB" w14:textId="77777777" w:rsidR="00010C1B" w:rsidRPr="00010C1B" w:rsidRDefault="00010C1B" w:rsidP="00010C1B">
      <w:pPr>
        <w:rPr>
          <w:rFonts w:eastAsia="Times New Roman" w:cs="Calibri"/>
          <w:color w:val="000000"/>
          <w:sz w:val="20"/>
          <w:szCs w:val="20"/>
        </w:rPr>
      </w:pPr>
    </w:p>
    <w:p w14:paraId="2AE269A8" w14:textId="19B4CE94" w:rsidR="00010C1B" w:rsidRDefault="00010C1B" w:rsidP="00010C1B">
      <w:pPr>
        <w:rPr>
          <w:rFonts w:eastAsia="Times New Roman" w:cs="Calibri"/>
          <w:color w:val="000000"/>
          <w:sz w:val="20"/>
          <w:szCs w:val="20"/>
        </w:rPr>
      </w:pPr>
      <w:r w:rsidRPr="00010C1B">
        <w:rPr>
          <w:rFonts w:eastAsia="Times New Roman" w:cs="Calibri"/>
          <w:color w:val="000000"/>
          <w:sz w:val="20"/>
          <w:szCs w:val="20"/>
        </w:rPr>
        <w:t xml:space="preserve">As a shareholder of PayPal, we are pleased that it is currently leading the pack.  The competition is fierce, and their peers are well-capitalized and eager to steal market share.  If you’d like, </w:t>
      </w:r>
      <w:hyperlink r:id="rId20" w:history="1">
        <w:r w:rsidRPr="00010C1B">
          <w:rPr>
            <w:rFonts w:eastAsia="Times New Roman" w:cs="Calibri"/>
            <w:color w:val="0000FF" w:themeColor="hyperlink"/>
            <w:sz w:val="20"/>
            <w:szCs w:val="20"/>
            <w:u w:val="single"/>
          </w:rPr>
          <w:t>click here</w:t>
        </w:r>
      </w:hyperlink>
      <w:r w:rsidRPr="00010C1B">
        <w:rPr>
          <w:rFonts w:eastAsia="Times New Roman" w:cs="Calibri"/>
          <w:color w:val="000000"/>
          <w:sz w:val="20"/>
          <w:szCs w:val="20"/>
        </w:rPr>
        <w:t xml:space="preserve"> for a 4 minute and 42 second video on this very topic, from Dan Schulman, PayPal’s CEO (in January).  </w:t>
      </w:r>
    </w:p>
    <w:p w14:paraId="4865CDDF" w14:textId="77777777" w:rsidR="00E86492" w:rsidRPr="00010C1B" w:rsidRDefault="00E86492" w:rsidP="00010C1B">
      <w:pPr>
        <w:rPr>
          <w:rFonts w:eastAsia="Times New Roman" w:cs="Calibri"/>
          <w:color w:val="000000"/>
          <w:sz w:val="20"/>
          <w:szCs w:val="20"/>
        </w:rPr>
      </w:pPr>
      <w:bookmarkStart w:id="3" w:name="_GoBack"/>
      <w:bookmarkEnd w:id="3"/>
    </w:p>
    <w:p w14:paraId="4AFC2F18" w14:textId="77777777" w:rsidR="00010C1B" w:rsidRPr="00010C1B" w:rsidRDefault="00010C1B" w:rsidP="00010C1B">
      <w:pPr>
        <w:rPr>
          <w:rFonts w:eastAsia="Times New Roman" w:cs="Calibri"/>
          <w:color w:val="000000"/>
          <w:sz w:val="20"/>
          <w:szCs w:val="20"/>
        </w:rPr>
      </w:pPr>
    </w:p>
    <w:p w14:paraId="47A7761F" w14:textId="77777777" w:rsidR="00010C1B" w:rsidRPr="00010C1B" w:rsidRDefault="00010C1B" w:rsidP="00010C1B">
      <w:pPr>
        <w:shd w:val="clear" w:color="auto" w:fill="17365D" w:themeFill="text2" w:themeFillShade="BF"/>
        <w:jc w:val="both"/>
        <w:rPr>
          <w:rFonts w:eastAsia="Times New Roman" w:cs="ArialMT"/>
          <w:b/>
          <w:sz w:val="20"/>
          <w:szCs w:val="20"/>
        </w:rPr>
      </w:pPr>
      <w:r w:rsidRPr="00010C1B">
        <w:rPr>
          <w:rFonts w:eastAsia="Times New Roman" w:cs="ArialMT"/>
          <w:b/>
          <w:sz w:val="20"/>
          <w:szCs w:val="20"/>
        </w:rPr>
        <w:t>Mobile Payments &amp; P2P Conclusions:</w:t>
      </w:r>
    </w:p>
    <w:p w14:paraId="7E6B6B42" w14:textId="77777777" w:rsidR="00010C1B" w:rsidRPr="00010C1B" w:rsidRDefault="00010C1B" w:rsidP="00010C1B">
      <w:pPr>
        <w:rPr>
          <w:rFonts w:eastAsia="Times New Roman" w:cs="Calibri"/>
          <w:color w:val="000000"/>
          <w:sz w:val="20"/>
          <w:szCs w:val="20"/>
        </w:rPr>
      </w:pPr>
      <w:r w:rsidRPr="00010C1B">
        <w:rPr>
          <w:rFonts w:eastAsia="Times New Roman" w:cs="Calibri"/>
          <w:color w:val="000000"/>
          <w:sz w:val="20"/>
          <w:szCs w:val="20"/>
        </w:rPr>
        <w:t xml:space="preserve">From our survey we can conclude several things.  First, millennials are leaning towards Venmo as their favorite P2P product.  Now that PayPal has the early lead, the challenge will be to take advantage of this lead and get broader acceptance and usage.  Venmo is a free service, so PayPal is not earning any revenue or profits from this market share lead.  Can PayPal get Venmo accepted at physical locations and online for eCommerce transactions?  If it is able to accomplish that, it will be able to monetize its great positioning. </w:t>
      </w:r>
    </w:p>
    <w:p w14:paraId="79FEC7AC" w14:textId="77777777" w:rsidR="00010C1B" w:rsidRPr="00010C1B" w:rsidRDefault="00010C1B" w:rsidP="00010C1B">
      <w:pPr>
        <w:rPr>
          <w:rFonts w:eastAsia="Times New Roman" w:cs="Calibri"/>
          <w:color w:val="000000"/>
          <w:sz w:val="20"/>
          <w:szCs w:val="20"/>
        </w:rPr>
      </w:pPr>
    </w:p>
    <w:p w14:paraId="3E3F05B3" w14:textId="77777777" w:rsidR="00010C1B" w:rsidRPr="00010C1B" w:rsidRDefault="00010C1B" w:rsidP="00010C1B">
      <w:pPr>
        <w:rPr>
          <w:rFonts w:eastAsia="Times New Roman" w:cs="Calibri"/>
          <w:color w:val="000000"/>
          <w:sz w:val="20"/>
          <w:szCs w:val="20"/>
        </w:rPr>
      </w:pPr>
      <w:r w:rsidRPr="00010C1B">
        <w:rPr>
          <w:rFonts w:eastAsia="Times New Roman" w:cs="Calibri"/>
          <w:color w:val="000000"/>
          <w:sz w:val="20"/>
          <w:szCs w:val="20"/>
        </w:rPr>
        <w:t>Secondly, mobile payments and P2P are still in their test phase.  Millennials are not embracing the product to the point where they will bypass more traditional forms of payments.  At least not yet…</w:t>
      </w:r>
    </w:p>
    <w:p w14:paraId="12CA7361" w14:textId="77777777" w:rsidR="00010C1B" w:rsidRPr="00010C1B" w:rsidRDefault="00010C1B" w:rsidP="00010C1B">
      <w:pPr>
        <w:rPr>
          <w:rFonts w:eastAsia="Times New Roman" w:cs="Calibri"/>
          <w:color w:val="000000"/>
          <w:sz w:val="20"/>
          <w:szCs w:val="20"/>
        </w:rPr>
      </w:pPr>
    </w:p>
    <w:p w14:paraId="7BB9116C" w14:textId="77777777" w:rsidR="00010C1B" w:rsidRPr="00010C1B" w:rsidRDefault="00010C1B" w:rsidP="00010C1B">
      <w:pPr>
        <w:rPr>
          <w:rFonts w:eastAsia="Times New Roman" w:cs="Calibri"/>
          <w:color w:val="000000"/>
          <w:sz w:val="20"/>
          <w:szCs w:val="20"/>
        </w:rPr>
      </w:pPr>
      <w:r w:rsidRPr="00010C1B">
        <w:rPr>
          <w:rFonts w:eastAsia="Times New Roman" w:cs="Calibri"/>
          <w:color w:val="000000"/>
          <w:sz w:val="20"/>
          <w:szCs w:val="20"/>
        </w:rPr>
        <w:t>Our last survey will focus on millennials usage of brokerage accounts, bitcoin, and overall thoughts on cryptocurrencies.</w:t>
      </w:r>
    </w:p>
    <w:p w14:paraId="5A943E79" w14:textId="21842BF1" w:rsidR="009A07CA" w:rsidRDefault="009A07CA" w:rsidP="00010C1B">
      <w:pPr>
        <w:rPr>
          <w:sz w:val="20"/>
          <w:szCs w:val="20"/>
        </w:rPr>
      </w:pPr>
    </w:p>
    <w:p w14:paraId="66967EDC" w14:textId="6811E628" w:rsidR="00E86492" w:rsidRDefault="00E86492" w:rsidP="00010C1B">
      <w:pPr>
        <w:rPr>
          <w:sz w:val="20"/>
          <w:szCs w:val="20"/>
        </w:rPr>
      </w:pPr>
    </w:p>
    <w:p w14:paraId="11B78B8A" w14:textId="3B71EE22" w:rsidR="00E86492" w:rsidRDefault="00E86492" w:rsidP="00010C1B">
      <w:pPr>
        <w:rPr>
          <w:sz w:val="20"/>
          <w:szCs w:val="20"/>
        </w:rPr>
      </w:pPr>
    </w:p>
    <w:p w14:paraId="1CC969C4" w14:textId="04AA9680" w:rsidR="00E86492" w:rsidRDefault="00E86492" w:rsidP="00010C1B">
      <w:pPr>
        <w:rPr>
          <w:sz w:val="20"/>
          <w:szCs w:val="20"/>
        </w:rPr>
      </w:pPr>
    </w:p>
    <w:p w14:paraId="1F5C4CA6" w14:textId="0DC6E957" w:rsidR="00E86492" w:rsidRDefault="00E86492" w:rsidP="00010C1B">
      <w:pPr>
        <w:rPr>
          <w:sz w:val="20"/>
          <w:szCs w:val="20"/>
        </w:rPr>
      </w:pPr>
    </w:p>
    <w:p w14:paraId="22F266CE" w14:textId="67BE927C" w:rsidR="00E86492" w:rsidRDefault="00E86492" w:rsidP="00010C1B">
      <w:pPr>
        <w:rPr>
          <w:sz w:val="20"/>
          <w:szCs w:val="20"/>
        </w:rPr>
      </w:pPr>
    </w:p>
    <w:p w14:paraId="15069044" w14:textId="5A60E509" w:rsidR="00E86492" w:rsidRDefault="00E86492" w:rsidP="00010C1B">
      <w:pPr>
        <w:rPr>
          <w:sz w:val="20"/>
          <w:szCs w:val="20"/>
        </w:rPr>
      </w:pPr>
    </w:p>
    <w:p w14:paraId="523F641C" w14:textId="330DC772" w:rsidR="00E86492" w:rsidRDefault="00E86492" w:rsidP="00010C1B">
      <w:pPr>
        <w:rPr>
          <w:sz w:val="20"/>
          <w:szCs w:val="20"/>
        </w:rPr>
      </w:pPr>
    </w:p>
    <w:p w14:paraId="32A92DD1" w14:textId="06684C66" w:rsidR="00E86492" w:rsidRDefault="00E86492" w:rsidP="00010C1B">
      <w:pPr>
        <w:rPr>
          <w:sz w:val="20"/>
          <w:szCs w:val="20"/>
        </w:rPr>
      </w:pPr>
    </w:p>
    <w:p w14:paraId="6A478D10" w14:textId="3610231C" w:rsidR="00E86492" w:rsidRDefault="00E86492" w:rsidP="00010C1B">
      <w:pPr>
        <w:rPr>
          <w:sz w:val="20"/>
          <w:szCs w:val="20"/>
        </w:rPr>
      </w:pPr>
    </w:p>
    <w:p w14:paraId="241FBB4C" w14:textId="742C354F" w:rsidR="00E86492" w:rsidRDefault="00E86492" w:rsidP="00010C1B">
      <w:pPr>
        <w:rPr>
          <w:sz w:val="20"/>
          <w:szCs w:val="20"/>
        </w:rPr>
      </w:pPr>
    </w:p>
    <w:p w14:paraId="5F0601F2" w14:textId="06890233" w:rsidR="00E86492" w:rsidRDefault="00E86492" w:rsidP="00010C1B">
      <w:pPr>
        <w:rPr>
          <w:sz w:val="20"/>
          <w:szCs w:val="20"/>
        </w:rPr>
      </w:pPr>
    </w:p>
    <w:p w14:paraId="6A014A59" w14:textId="77777777" w:rsidR="00E86492" w:rsidRPr="00144F87" w:rsidRDefault="00E86492" w:rsidP="00E86492">
      <w:pPr>
        <w:shd w:val="clear" w:color="auto" w:fill="17365D" w:themeFill="text2" w:themeFillShade="BF"/>
        <w:jc w:val="both"/>
        <w:rPr>
          <w:rFonts w:cs="ArialMT"/>
          <w:b/>
          <w:sz w:val="20"/>
          <w:szCs w:val="20"/>
        </w:rPr>
      </w:pPr>
      <w:bookmarkStart w:id="4" w:name="_Hlk508189082"/>
      <w:r w:rsidRPr="00144F87">
        <w:rPr>
          <w:rFonts w:cs="ArialMT"/>
          <w:b/>
          <w:sz w:val="20"/>
          <w:szCs w:val="20"/>
        </w:rPr>
        <w:t xml:space="preserve">Disclaimer:   </w:t>
      </w:r>
    </w:p>
    <w:p w14:paraId="4E8E2B59" w14:textId="77777777" w:rsidR="00E86492" w:rsidRPr="00144F87" w:rsidRDefault="00E86492" w:rsidP="00E86492">
      <w:pPr>
        <w:widowControl w:val="0"/>
        <w:tabs>
          <w:tab w:val="left" w:pos="0"/>
          <w:tab w:val="left" w:pos="180"/>
          <w:tab w:val="left" w:pos="2240"/>
          <w:tab w:val="left" w:pos="3360"/>
          <w:tab w:val="left" w:pos="3920"/>
          <w:tab w:val="left" w:pos="4480"/>
          <w:tab w:val="left" w:pos="5040"/>
          <w:tab w:val="left" w:pos="5600"/>
          <w:tab w:val="left" w:pos="6160"/>
          <w:tab w:val="left" w:pos="6720"/>
        </w:tabs>
        <w:autoSpaceDE w:val="0"/>
        <w:autoSpaceDN w:val="0"/>
        <w:adjustRightInd w:val="0"/>
        <w:jc w:val="both"/>
        <w:rPr>
          <w:sz w:val="20"/>
          <w:szCs w:val="20"/>
        </w:rPr>
      </w:pPr>
      <w:r w:rsidRPr="00144F87">
        <w:rPr>
          <w:b/>
          <w:sz w:val="20"/>
          <w:szCs w:val="20"/>
        </w:rPr>
        <w:t>Firm</w:t>
      </w:r>
      <w:r w:rsidRPr="00144F87">
        <w:rPr>
          <w:sz w:val="20"/>
          <w:szCs w:val="20"/>
        </w:rPr>
        <w:t xml:space="preserve">:  Manole Capital Management LLC is a registered investment adviser.  The firm is defined to include all accounts managed by Manole Capital Management LLC.  </w:t>
      </w:r>
      <w:r w:rsidRPr="00144F87">
        <w:rPr>
          <w:b/>
          <w:sz w:val="20"/>
          <w:szCs w:val="20"/>
        </w:rPr>
        <w:t>In general:</w:t>
      </w:r>
      <w:r w:rsidRPr="00144F87">
        <w:rPr>
          <w:sz w:val="20"/>
          <w:szCs w:val="20"/>
        </w:rPr>
        <w:t xml:space="preserve"> This disclaimer applies to this document and the verbal or written comments of any person representing it.  The information presented is available for client or potential client use only.  This summary, which has been furnished on a confidential basis to the recipient, does not constitute an offer of any securities or investment advisory services, which may be made only by means of a private placement memorandum or similar materials which contain a description of material terms and risks.  This summary is intended exclusively for the use of the person it has been delivered to by Warren Fisher and it is not to be reproduced or redistributed to any other person without the prior consent of Warren Fisher.  </w:t>
      </w:r>
      <w:r w:rsidRPr="00144F87">
        <w:rPr>
          <w:b/>
          <w:sz w:val="20"/>
          <w:szCs w:val="20"/>
        </w:rPr>
        <w:t>Past Performance:</w:t>
      </w:r>
      <w:r w:rsidRPr="00144F87">
        <w:rPr>
          <w:sz w:val="20"/>
          <w:szCs w:val="20"/>
        </w:rPr>
        <w:t xml:space="preserve"> Past performance generally is not, and should not be construed as, an indication of future results.  The information provided should not be relied upon as the basis for making any investment decisions or for selecting The Firm.  Past portfolio characteristics are not necessarily indicative of future portfolio characteristics and can be changed.  Past strategy allocations are not necessarily indicative of future allocations.  Strategy allocations are based on the capital used for the strategy mentioned.  This document may contain forward-looking statements and projections that are based on current beliefs and assumptions and on information currently available.  </w:t>
      </w:r>
      <w:r w:rsidRPr="00144F87">
        <w:rPr>
          <w:b/>
          <w:sz w:val="20"/>
          <w:szCs w:val="20"/>
        </w:rPr>
        <w:t>Risk of Loss:</w:t>
      </w:r>
      <w:r w:rsidRPr="00144F87">
        <w:rPr>
          <w:sz w:val="20"/>
          <w:szCs w:val="20"/>
        </w:rPr>
        <w:t xml:space="preserve"> An investment involves a high degree of risk, including the possibility of a total loss thereof.  Any investment or strategy managed by The Firm is speculative in nature and there can be no assurance that the investment objective(s) will be achieved.  Investors must be prepared to bear the risk of a total loss of their investment.  </w:t>
      </w:r>
      <w:r w:rsidRPr="00144F87">
        <w:rPr>
          <w:b/>
          <w:sz w:val="20"/>
          <w:szCs w:val="20"/>
        </w:rPr>
        <w:t>Distribution:</w:t>
      </w:r>
      <w:r w:rsidRPr="00144F87">
        <w:rPr>
          <w:sz w:val="20"/>
          <w:szCs w:val="20"/>
        </w:rPr>
        <w:t xml:space="preserve"> Manole Capital expressly prohibits any reproduction, in hard copy, electronic or any other form, or any re-distribution of this presentation to any third party without the prior written consent of Manole.  This presentation is not intended for distribution to, or use by, any person or entity in any jurisdiction or country where such distribution or use is contrary to local law or regulation.  </w:t>
      </w:r>
      <w:r w:rsidRPr="00144F87">
        <w:rPr>
          <w:b/>
          <w:sz w:val="20"/>
          <w:szCs w:val="20"/>
        </w:rPr>
        <w:t>Additional information:</w:t>
      </w:r>
      <w:r w:rsidRPr="00144F87">
        <w:rPr>
          <w:sz w:val="20"/>
          <w:szCs w:val="20"/>
        </w:rPr>
        <w:t xml:space="preserve"> Prospective investors are urged to carefully read the applicable memorandums in its entirety.  All information is believed to be reasonable, but involve risks, uncertainties and assumptions and prospective investors may not put undue reliance on any of these statements.  Information provided herein is presented as of December 2015 (unless otherwise noted) and is derived from sources Warren Fisher considers reliable, but it cannot guarantee its complete accuracy.  Any information may be changed or updated without notice to the recipient. </w:t>
      </w:r>
      <w:r w:rsidRPr="00144F87">
        <w:rPr>
          <w:b/>
          <w:sz w:val="20"/>
          <w:szCs w:val="20"/>
        </w:rPr>
        <w:t>Tax, legal or accounting advice:</w:t>
      </w:r>
      <w:r w:rsidRPr="00144F87">
        <w:rPr>
          <w:sz w:val="20"/>
          <w:szCs w:val="20"/>
        </w:rPr>
        <w:t xml:space="preserve"> This presentation is not intended to provide, and should not be relied upon for, accounting, legal or tax advice or investment recommendations.  Any statements of the US federal tax consequences contained in this presentation were not intended to be used and cannot be used to avoid penalties under the US Internal Revenue Code or to promote, market or recommend to another party any tax related matters addressed herein.</w:t>
      </w:r>
    </w:p>
    <w:bookmarkEnd w:id="4"/>
    <w:p w14:paraId="149EAB2F" w14:textId="77777777" w:rsidR="00E86492" w:rsidRPr="00010C1B" w:rsidRDefault="00E86492" w:rsidP="00010C1B">
      <w:pPr>
        <w:rPr>
          <w:sz w:val="20"/>
          <w:szCs w:val="20"/>
        </w:rPr>
      </w:pPr>
    </w:p>
    <w:sectPr w:rsidR="00E86492" w:rsidRPr="00010C1B" w:rsidSect="001038FA">
      <w:headerReference w:type="even" r:id="rId21"/>
      <w:headerReference w:type="default" r:id="rId22"/>
      <w:footerReference w:type="even" r:id="rId23"/>
      <w:footerReference w:type="default" r:id="rId24"/>
      <w:pgSz w:w="12240" w:h="15840"/>
      <w:pgMar w:top="720" w:right="720" w:bottom="720" w:left="720" w:header="57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C051ED" w14:textId="77777777" w:rsidR="00972238" w:rsidRDefault="00972238" w:rsidP="00B93999">
      <w:r>
        <w:separator/>
      </w:r>
    </w:p>
  </w:endnote>
  <w:endnote w:type="continuationSeparator" w:id="0">
    <w:p w14:paraId="0E9345E0" w14:textId="77777777" w:rsidR="00972238" w:rsidRDefault="00972238" w:rsidP="00B93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7" w:csb1="00000000"/>
  </w:font>
  <w:font w:name="Lucida Grande">
    <w:charset w:val="00"/>
    <w:family w:val="swiss"/>
    <w:pitch w:val="variable"/>
    <w:sig w:usb0="E1000AEF" w:usb1="5000A1FF" w:usb2="00000000"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MT">
    <w:altName w:val="Arial"/>
    <w:charset w:val="00"/>
    <w:family w:val="swiss"/>
    <w:pitch w:val="variable"/>
    <w:sig w:usb0="E0002AFF" w:usb1="C0007843" w:usb2="00000009" w:usb3="00000000" w:csb0="000001FF" w:csb1="00000000"/>
  </w:font>
  <w:font w:name="Copperplate">
    <w:altName w:val="Calibri"/>
    <w:charset w:val="4D"/>
    <w:family w:val="auto"/>
    <w:pitch w:val="variable"/>
    <w:sig w:usb0="80000067" w:usb1="00000000"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LightShading-Accent1"/>
      <w:tblW w:w="5000" w:type="pct"/>
      <w:tblBorders>
        <w:left w:val="single" w:sz="8" w:space="0" w:color="DBE5F1" w:themeColor="accent1" w:themeTint="33"/>
        <w:right w:val="single" w:sz="8" w:space="0" w:color="DBE5F1" w:themeColor="accent1" w:themeTint="33"/>
      </w:tblBorders>
      <w:shd w:val="clear" w:color="auto" w:fill="DBE5F1" w:themeFill="accent1" w:themeFillTint="33"/>
      <w:tblLook w:val="0600" w:firstRow="0" w:lastRow="0" w:firstColumn="0" w:lastColumn="0" w:noHBand="1" w:noVBand="1"/>
    </w:tblPr>
    <w:tblGrid>
      <w:gridCol w:w="10780"/>
    </w:tblGrid>
    <w:tr w:rsidR="001462B0" w14:paraId="194C4B59" w14:textId="77777777" w:rsidTr="00FE2D49">
      <w:tc>
        <w:tcPr>
          <w:tcW w:w="5000" w:type="pct"/>
          <w:shd w:val="clear" w:color="auto" w:fill="DBE5F1" w:themeFill="accent1" w:themeFillTint="33"/>
        </w:tcPr>
        <w:p w14:paraId="7486C74F" w14:textId="77777777" w:rsidR="001462B0" w:rsidRPr="00763587" w:rsidRDefault="00972238" w:rsidP="00FE2D49">
          <w:pPr>
            <w:rPr>
              <w:rFonts w:ascii="Calibri" w:eastAsiaTheme="majorEastAsia" w:hAnsi="Calibri" w:cstheme="majorBidi"/>
              <w:b/>
              <w:color w:val="auto"/>
              <w:sz w:val="18"/>
              <w:szCs w:val="18"/>
              <w:bdr w:val="single" w:sz="4" w:space="0" w:color="FFFFFF" w:themeColor="background1"/>
              <w:lang w:eastAsia="en-US"/>
            </w:rPr>
          </w:pPr>
          <w:sdt>
            <w:sdtPr>
              <w:rPr>
                <w:rFonts w:ascii="Calibri" w:eastAsiaTheme="majorEastAsia" w:hAnsi="Calibri" w:cstheme="majorBidi"/>
                <w:b/>
                <w:sz w:val="18"/>
                <w:szCs w:val="18"/>
                <w:bdr w:val="single" w:sz="4" w:space="0" w:color="FFFFFF" w:themeColor="background1"/>
              </w:rPr>
              <w:alias w:val="Title"/>
              <w:id w:val="-893809987"/>
              <w:placeholder>
                <w:docPart w:val="7819CC98ABF5394DAC526F10BDEE67C9"/>
              </w:placeholder>
              <w:dataBinding w:prefixMappings="xmlns:ns0='http://schemas.openxmlformats.org/package/2006/metadata/core-properties' xmlns:ns1='http://purl.org/dc/elements/1.1/'" w:xpath="/ns0:coreProperties[1]/ns1:title[1]" w:storeItemID="{6C3C8BC8-F283-45AE-878A-BAB7291924A1}"/>
              <w:text/>
            </w:sdtPr>
            <w:sdtEndPr>
              <w:rPr>
                <w:bdr w:val="none" w:sz="0" w:space="0" w:color="auto"/>
              </w:rPr>
            </w:sdtEndPr>
            <w:sdtContent>
              <w:r w:rsidR="001462B0" w:rsidRPr="00763587">
                <w:rPr>
                  <w:rFonts w:ascii="Arial" w:hAnsi="Arial" w:cs="Arial"/>
                  <w:sz w:val="18"/>
                  <w:szCs w:val="18"/>
                  <w:lang w:eastAsia="ja-JP"/>
                </w:rPr>
                <w:t>Manole Capital Management | Phone: (813) 728-3344 | Email: warren@manolecapital.com | www.manolecapital.com</w:t>
              </w:r>
            </w:sdtContent>
          </w:sdt>
        </w:p>
        <w:p w14:paraId="71991876" w14:textId="728B6721" w:rsidR="001462B0" w:rsidRPr="00DD3452" w:rsidRDefault="001462B0" w:rsidP="00FE2D49">
          <w:pPr>
            <w:jc w:val="right"/>
          </w:pPr>
          <w:r w:rsidRPr="00DD3452">
            <w:rPr>
              <w:rFonts w:ascii="Calibri" w:hAnsi="Calibri"/>
              <w:b/>
            </w:rPr>
            <w:fldChar w:fldCharType="begin"/>
          </w:r>
          <w:r w:rsidRPr="00DD3452">
            <w:rPr>
              <w:rFonts w:ascii="Calibri" w:hAnsi="Calibri"/>
              <w:b/>
              <w:sz w:val="24"/>
              <w:szCs w:val="24"/>
            </w:rPr>
            <w:instrText xml:space="preserve"> PAGE   \* MERGEFORMAT </w:instrText>
          </w:r>
          <w:r w:rsidRPr="00DD3452">
            <w:rPr>
              <w:rFonts w:ascii="Calibri" w:hAnsi="Calibri"/>
              <w:b/>
            </w:rPr>
            <w:fldChar w:fldCharType="separate"/>
          </w:r>
          <w:r w:rsidR="00E86492" w:rsidRPr="00E86492">
            <w:rPr>
              <w:rFonts w:ascii="Calibri" w:hAnsi="Calibri"/>
              <w:b/>
              <w:noProof/>
            </w:rPr>
            <w:t>2</w:t>
          </w:r>
          <w:r w:rsidRPr="00DD3452">
            <w:rPr>
              <w:rFonts w:ascii="Calibri" w:hAnsi="Calibri"/>
              <w:b/>
            </w:rPr>
            <w:fldChar w:fldCharType="end"/>
          </w:r>
        </w:p>
      </w:tc>
    </w:tr>
  </w:tbl>
  <w:p w14:paraId="1EF35F24" w14:textId="77777777" w:rsidR="001462B0" w:rsidRDefault="001C260E" w:rsidP="00763587">
    <w:pPr>
      <w:pStyle w:val="Footer"/>
      <w:ind w:right="360"/>
    </w:pPr>
    <w:r w:rsidRPr="001C260E">
      <w:rPr>
        <w:rFonts w:ascii="Arial" w:hAnsi="Arial" w:cs="Arial"/>
        <w:noProof/>
        <w:sz w:val="32"/>
        <w:szCs w:val="32"/>
      </w:rPr>
      <w:drawing>
        <wp:anchor distT="0" distB="0" distL="114300" distR="114300" simplePos="0" relativeHeight="251665408" behindDoc="1" locked="0" layoutInCell="1" allowOverlap="1" wp14:anchorId="38DF4326" wp14:editId="681FDE25">
          <wp:simplePos x="0" y="0"/>
          <wp:positionH relativeFrom="column">
            <wp:posOffset>0</wp:posOffset>
          </wp:positionH>
          <wp:positionV relativeFrom="paragraph">
            <wp:posOffset>1311910</wp:posOffset>
          </wp:positionV>
          <wp:extent cx="1985010" cy="884555"/>
          <wp:effectExtent l="0" t="0" r="0" b="0"/>
          <wp:wrapTight wrapText="bothSides">
            <wp:wrapPolygon edited="0">
              <wp:start x="1451" y="1396"/>
              <wp:lineTo x="1244" y="19073"/>
              <wp:lineTo x="19900" y="19073"/>
              <wp:lineTo x="19900" y="1396"/>
              <wp:lineTo x="1451" y="1396"/>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nole logo.png"/>
                  <pic:cNvPicPr/>
                </pic:nvPicPr>
                <pic:blipFill>
                  <a:blip r:embed="rId1">
                    <a:extLst>
                      <a:ext uri="{28A0092B-C50C-407E-A947-70E740481C1C}">
                        <a14:useLocalDpi xmlns:a14="http://schemas.microsoft.com/office/drawing/2010/main" val="0"/>
                      </a:ext>
                    </a:extLst>
                  </a:blip>
                  <a:stretch>
                    <a:fillRect/>
                  </a:stretch>
                </pic:blipFill>
                <pic:spPr>
                  <a:xfrm>
                    <a:off x="0" y="0"/>
                    <a:ext cx="1985010" cy="884555"/>
                  </a:xfrm>
                  <a:prstGeom prst="rect">
                    <a:avLst/>
                  </a:prstGeom>
                </pic:spPr>
              </pic:pic>
            </a:graphicData>
          </a:graphic>
          <wp14:sizeRelH relativeFrom="page">
            <wp14:pctWidth>0</wp14:pctWidth>
          </wp14:sizeRelH>
          <wp14:sizeRelV relativeFrom="page">
            <wp14:pctHeight>0</wp14:pctHeight>
          </wp14:sizeRelV>
        </wp:anchor>
      </w:drawing>
    </w:r>
    <w:r w:rsidRPr="001C260E">
      <w:rPr>
        <w:rFonts w:ascii="Arial" w:hAnsi="Arial" w:cs="Arial"/>
        <w:noProof/>
        <w:sz w:val="32"/>
        <w:szCs w:val="32"/>
      </w:rPr>
      <mc:AlternateContent>
        <mc:Choice Requires="wps">
          <w:drawing>
            <wp:anchor distT="0" distB="0" distL="114300" distR="114300" simplePos="0" relativeHeight="251664384" behindDoc="0" locked="0" layoutInCell="1" allowOverlap="1" wp14:anchorId="299A2D60" wp14:editId="1ACB7FFD">
              <wp:simplePos x="0" y="0"/>
              <wp:positionH relativeFrom="margin">
                <wp:posOffset>4476750</wp:posOffset>
              </wp:positionH>
              <wp:positionV relativeFrom="paragraph">
                <wp:posOffset>1092835</wp:posOffset>
              </wp:positionV>
              <wp:extent cx="2543175" cy="838200"/>
              <wp:effectExtent l="0" t="0" r="9525"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838200"/>
                      </a:xfrm>
                      <a:prstGeom prst="rect">
                        <a:avLst/>
                      </a:prstGeom>
                      <a:solidFill>
                        <a:srgbClr val="FFFFFF"/>
                      </a:solidFill>
                      <a:ln w="9525">
                        <a:noFill/>
                        <a:miter lim="800000"/>
                        <a:headEnd/>
                        <a:tailEnd/>
                      </a:ln>
                    </wps:spPr>
                    <wps:txbx>
                      <w:txbxContent>
                        <w:p w14:paraId="768446C3" w14:textId="77777777" w:rsidR="001C260E" w:rsidRPr="00883C30" w:rsidRDefault="001C260E" w:rsidP="001C260E">
                          <w:pPr>
                            <w:pStyle w:val="Header"/>
                            <w:rPr>
                              <w:rFonts w:cs="Arial"/>
                              <w:b/>
                              <w:sz w:val="28"/>
                              <w:szCs w:val="28"/>
                            </w:rPr>
                          </w:pPr>
                          <w:r w:rsidRPr="00883C30">
                            <w:rPr>
                              <w:rFonts w:cs="Arial"/>
                              <w:b/>
                              <w:sz w:val="28"/>
                              <w:szCs w:val="28"/>
                            </w:rPr>
                            <w:t>Manole Capital Management</w:t>
                          </w:r>
                          <w:r w:rsidRPr="00883C30">
                            <w:rPr>
                              <w:rFonts w:cs="Arial"/>
                              <w:b/>
                              <w:sz w:val="28"/>
                              <w:szCs w:val="28"/>
                            </w:rPr>
                            <w:tab/>
                            <w:t xml:space="preserve">                </w:t>
                          </w:r>
                        </w:p>
                        <w:p w14:paraId="4B9B9030" w14:textId="77777777" w:rsidR="001C260E" w:rsidRPr="00883C30" w:rsidRDefault="001C260E" w:rsidP="001C260E">
                          <w:pPr>
                            <w:pStyle w:val="Header"/>
                            <w:rPr>
                              <w:rFonts w:cs="Arial"/>
                              <w:sz w:val="22"/>
                              <w:szCs w:val="22"/>
                            </w:rPr>
                          </w:pPr>
                          <w:r w:rsidRPr="00883C30">
                            <w:rPr>
                              <w:rFonts w:cs="Arial"/>
                              <w:sz w:val="22"/>
                              <w:szCs w:val="22"/>
                            </w:rPr>
                            <w:t>Commerce Club at Oxford Exchange</w:t>
                          </w:r>
                          <w:r w:rsidRPr="00883C30">
                            <w:rPr>
                              <w:rFonts w:cs="Arial"/>
                              <w:sz w:val="22"/>
                              <w:szCs w:val="22"/>
                            </w:rPr>
                            <w:tab/>
                            <w:t xml:space="preserve">     </w:t>
                          </w:r>
                          <w:r>
                            <w:rPr>
                              <w:rFonts w:cs="Arial"/>
                              <w:sz w:val="22"/>
                              <w:szCs w:val="22"/>
                            </w:rPr>
                            <w:t xml:space="preserve">                      </w:t>
                          </w:r>
                          <w:r w:rsidRPr="00883C30">
                            <w:rPr>
                              <w:rFonts w:cs="Arial"/>
                              <w:sz w:val="22"/>
                              <w:szCs w:val="22"/>
                            </w:rPr>
                            <w:br/>
                            <w:t xml:space="preserve">E-Mail:    </w:t>
                          </w:r>
                          <w:hyperlink r:id="rId2" w:history="1">
                            <w:r w:rsidRPr="00883C30">
                              <w:rPr>
                                <w:rStyle w:val="Hyperlink"/>
                                <w:rFonts w:cs="Arial"/>
                                <w:sz w:val="22"/>
                                <w:szCs w:val="22"/>
                              </w:rPr>
                              <w:t>warren@manolecapital.com</w:t>
                            </w:r>
                          </w:hyperlink>
                        </w:p>
                        <w:p w14:paraId="29F76A44" w14:textId="77777777" w:rsidR="001C260E" w:rsidRPr="00883C30" w:rsidRDefault="001C260E" w:rsidP="001C260E">
                          <w:pPr>
                            <w:pStyle w:val="Header"/>
                            <w:rPr>
                              <w:sz w:val="22"/>
                              <w:szCs w:val="22"/>
                            </w:rPr>
                          </w:pPr>
                          <w:r w:rsidRPr="00883C30">
                            <w:rPr>
                              <w:rFonts w:cs="Arial"/>
                              <w:sz w:val="22"/>
                              <w:szCs w:val="22"/>
                            </w:rPr>
                            <w:t xml:space="preserve">Website: </w:t>
                          </w:r>
                          <w:hyperlink r:id="rId3" w:history="1">
                            <w:r w:rsidRPr="00883C30">
                              <w:rPr>
                                <w:rStyle w:val="Hyperlink"/>
                                <w:rFonts w:cs="Arial"/>
                                <w:sz w:val="22"/>
                                <w:szCs w:val="22"/>
                              </w:rPr>
                              <w:t>www.manolecapital.com</w:t>
                            </w:r>
                          </w:hyperlink>
                          <w:r w:rsidRPr="00883C30">
                            <w:rPr>
                              <w:rStyle w:val="Hyperlink"/>
                              <w:rFonts w:cs="Arial"/>
                              <w:sz w:val="22"/>
                              <w:szCs w:val="2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9A2D60" id="_x0000_t202" coordsize="21600,21600" o:spt="202" path="m,l,21600r21600,l21600,xe">
              <v:stroke joinstyle="miter"/>
              <v:path gradientshapeok="t" o:connecttype="rect"/>
            </v:shapetype>
            <v:shape id="Text Box 12" o:spid="_x0000_s1030" type="#_x0000_t202" style="position:absolute;margin-left:352.5pt;margin-top:86.05pt;width:200.25pt;height:66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" stroked="f">
              <v:textbox>
                <w:txbxContent>
                  <w:p w14:paraId="768446C3" w14:textId="77777777" w:rsidR="001C260E" w:rsidRPr="00883C30" w:rsidRDefault="001C260E" w:rsidP="001C260E">
                    <w:pPr>
                      <w:pStyle w:val="Header"/>
                      <w:rPr>
                        <w:rFonts w:cs="Arial"/>
                        <w:b/>
                        <w:sz w:val="28"/>
                        <w:szCs w:val="28"/>
                      </w:rPr>
                    </w:pPr>
                    <w:r w:rsidRPr="00883C30">
                      <w:rPr>
                        <w:rFonts w:cs="Arial"/>
                        <w:b/>
                        <w:sz w:val="28"/>
                        <w:szCs w:val="28"/>
                      </w:rPr>
                      <w:t>Manole Capital Management</w:t>
                    </w:r>
                    <w:r w:rsidRPr="00883C30">
                      <w:rPr>
                        <w:rFonts w:cs="Arial"/>
                        <w:b/>
                        <w:sz w:val="28"/>
                        <w:szCs w:val="28"/>
                      </w:rPr>
                      <w:tab/>
                      <w:t xml:space="preserve">                </w:t>
                    </w:r>
                  </w:p>
                  <w:p w14:paraId="4B9B9030" w14:textId="77777777" w:rsidR="001C260E" w:rsidRPr="00883C30" w:rsidRDefault="001C260E" w:rsidP="001C260E">
                    <w:pPr>
                      <w:pStyle w:val="Header"/>
                      <w:rPr>
                        <w:rFonts w:cs="Arial"/>
                        <w:sz w:val="22"/>
                        <w:szCs w:val="22"/>
                      </w:rPr>
                    </w:pPr>
                    <w:r w:rsidRPr="00883C30">
                      <w:rPr>
                        <w:rFonts w:cs="Arial"/>
                        <w:sz w:val="22"/>
                        <w:szCs w:val="22"/>
                      </w:rPr>
                      <w:t>Commerce Club at Oxford Exchange</w:t>
                    </w:r>
                    <w:r w:rsidRPr="00883C30">
                      <w:rPr>
                        <w:rFonts w:cs="Arial"/>
                        <w:sz w:val="22"/>
                        <w:szCs w:val="22"/>
                      </w:rPr>
                      <w:tab/>
                      <w:t xml:space="preserve">     </w:t>
                    </w:r>
                    <w:r>
                      <w:rPr>
                        <w:rFonts w:cs="Arial"/>
                        <w:sz w:val="22"/>
                        <w:szCs w:val="22"/>
                      </w:rPr>
                      <w:t xml:space="preserve">                      </w:t>
                    </w:r>
                    <w:r w:rsidRPr="00883C30">
                      <w:rPr>
                        <w:rFonts w:cs="Arial"/>
                        <w:sz w:val="22"/>
                        <w:szCs w:val="22"/>
                      </w:rPr>
                      <w:br/>
                      <w:t xml:space="preserve">E-Mail:    </w:t>
                    </w:r>
                    <w:hyperlink r:id="rId4" w:history="1">
                      <w:r w:rsidRPr="00883C30">
                        <w:rPr>
                          <w:rStyle w:val="Hyperlink"/>
                          <w:rFonts w:cs="Arial"/>
                          <w:sz w:val="22"/>
                          <w:szCs w:val="22"/>
                        </w:rPr>
                        <w:t>warren@manolecapital.com</w:t>
                      </w:r>
                    </w:hyperlink>
                  </w:p>
                  <w:p w14:paraId="29F76A44" w14:textId="77777777" w:rsidR="001C260E" w:rsidRPr="00883C30" w:rsidRDefault="001C260E" w:rsidP="001C260E">
                    <w:pPr>
                      <w:pStyle w:val="Header"/>
                      <w:rPr>
                        <w:sz w:val="22"/>
                        <w:szCs w:val="22"/>
                      </w:rPr>
                    </w:pPr>
                    <w:r w:rsidRPr="00883C30">
                      <w:rPr>
                        <w:rFonts w:cs="Arial"/>
                        <w:sz w:val="22"/>
                        <w:szCs w:val="22"/>
                      </w:rPr>
                      <w:t xml:space="preserve">Website: </w:t>
                    </w:r>
                    <w:hyperlink r:id="rId5" w:history="1">
                      <w:r w:rsidRPr="00883C30">
                        <w:rPr>
                          <w:rStyle w:val="Hyperlink"/>
                          <w:rFonts w:cs="Arial"/>
                          <w:sz w:val="22"/>
                          <w:szCs w:val="22"/>
                        </w:rPr>
                        <w:t>www.manolecapital.com</w:t>
                      </w:r>
                    </w:hyperlink>
                    <w:r w:rsidRPr="00883C30">
                      <w:rPr>
                        <w:rStyle w:val="Hyperlink"/>
                        <w:rFonts w:cs="Arial"/>
                        <w:sz w:val="22"/>
                        <w:szCs w:val="22"/>
                      </w:rPr>
                      <w:t xml:space="preserve">  </w:t>
                    </w:r>
                  </w:p>
                </w:txbxContent>
              </v:textbox>
              <w10:wrap anchorx="margin"/>
            </v:shape>
          </w:pict>
        </mc:Fallback>
      </mc:AlternateContent>
    </w:r>
    <w:r w:rsidRPr="001C260E">
      <w:rPr>
        <w:rFonts w:ascii="Arial" w:hAnsi="Arial" w:cs="Arial"/>
        <w:noProof/>
        <w:sz w:val="32"/>
        <w:szCs w:val="32"/>
      </w:rPr>
      <mc:AlternateContent>
        <mc:Choice Requires="wps">
          <w:drawing>
            <wp:anchor distT="0" distB="0" distL="114300" distR="114300" simplePos="0" relativeHeight="251663360" behindDoc="0" locked="0" layoutInCell="1" allowOverlap="1" wp14:anchorId="0BF9C4A9" wp14:editId="07FA4045">
              <wp:simplePos x="0" y="0"/>
              <wp:positionH relativeFrom="column">
                <wp:posOffset>1914525</wp:posOffset>
              </wp:positionH>
              <wp:positionV relativeFrom="paragraph">
                <wp:posOffset>1302385</wp:posOffset>
              </wp:positionV>
              <wp:extent cx="2743200" cy="457835"/>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457835"/>
                      </a:xfrm>
                      <a:prstGeom prst="rect">
                        <a:avLst/>
                      </a:prstGeom>
                      <a:solidFill>
                        <a:srgbClr val="FFFFFF"/>
                      </a:solidFill>
                      <a:ln w="9525">
                        <a:noFill/>
                        <a:miter lim="800000"/>
                        <a:headEnd/>
                        <a:tailEnd/>
                      </a:ln>
                    </wps:spPr>
                    <wps:txbx>
                      <w:txbxContent>
                        <w:p w14:paraId="0B6A5CC2" w14:textId="77777777" w:rsidR="001C260E" w:rsidRPr="00883C30" w:rsidRDefault="001C260E" w:rsidP="001C260E">
                          <w:pPr>
                            <w:rPr>
                              <w:rFonts w:cs="Arial"/>
                              <w:sz w:val="28"/>
                              <w:szCs w:val="28"/>
                            </w:rPr>
                          </w:pPr>
                          <w:r>
                            <w:rPr>
                              <w:rFonts w:cs="Arial"/>
                              <w:sz w:val="28"/>
                              <w:szCs w:val="28"/>
                            </w:rPr>
                            <w:t>The US Federal Reserve</w:t>
                          </w:r>
                        </w:p>
                        <w:p w14:paraId="0A75248B" w14:textId="77777777" w:rsidR="001C260E" w:rsidRPr="00883C30" w:rsidRDefault="001C260E" w:rsidP="001C260E">
                          <w:r>
                            <w:rPr>
                              <w:rFonts w:cs="Arial"/>
                              <w:i/>
                              <w:color w:val="0000FF"/>
                              <w:sz w:val="20"/>
                              <w:szCs w:val="20"/>
                            </w:rPr>
                            <w:t>October</w:t>
                          </w:r>
                          <w:r w:rsidRPr="00883C30">
                            <w:rPr>
                              <w:rFonts w:cs="Arial"/>
                              <w:i/>
                              <w:color w:val="0000FF"/>
                              <w:sz w:val="20"/>
                              <w:szCs w:val="20"/>
                            </w:rPr>
                            <w:t xml:space="preserve"> 201</w:t>
                          </w:r>
                          <w:r>
                            <w:rPr>
                              <w:rFonts w:cs="Arial"/>
                              <w:i/>
                              <w:color w:val="0000FF"/>
                              <w:sz w:val="20"/>
                              <w:szCs w:val="20"/>
                            </w:rPr>
                            <w:t>7</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BF9C4A9" id="_x0000_s1031" type="#_x0000_t202" style="position:absolute;margin-left:150.75pt;margin-top:102.55pt;width:3in;height:36.05pt;z-index:2516633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" stroked="f">
              <v:textbox style="mso-fit-shape-to-text:t">
                <w:txbxContent>
                  <w:p w14:paraId="0B6A5CC2" w14:textId="77777777" w:rsidR="001C260E" w:rsidRPr="00883C30" w:rsidRDefault="001C260E" w:rsidP="001C260E">
                    <w:pPr>
                      <w:rPr>
                        <w:rFonts w:cs="Arial"/>
                        <w:sz w:val="28"/>
                        <w:szCs w:val="28"/>
                      </w:rPr>
                    </w:pPr>
                    <w:r>
                      <w:rPr>
                        <w:rFonts w:cs="Arial"/>
                        <w:sz w:val="28"/>
                        <w:szCs w:val="28"/>
                      </w:rPr>
                      <w:t>The US Federal Reserve</w:t>
                    </w:r>
                  </w:p>
                  <w:p w14:paraId="0A75248B" w14:textId="77777777" w:rsidR="001C260E" w:rsidRPr="00883C30" w:rsidRDefault="001C260E" w:rsidP="001C260E">
                    <w:r>
                      <w:rPr>
                        <w:rFonts w:cs="Arial"/>
                        <w:i/>
                        <w:color w:val="0000FF"/>
                        <w:sz w:val="20"/>
                        <w:szCs w:val="20"/>
                      </w:rPr>
                      <w:t>October</w:t>
                    </w:r>
                    <w:r w:rsidRPr="00883C30">
                      <w:rPr>
                        <w:rFonts w:cs="Arial"/>
                        <w:i/>
                        <w:color w:val="0000FF"/>
                        <w:sz w:val="20"/>
                        <w:szCs w:val="20"/>
                      </w:rPr>
                      <w:t xml:space="preserve"> 201</w:t>
                    </w:r>
                    <w:r>
                      <w:rPr>
                        <w:rFonts w:cs="Arial"/>
                        <w:i/>
                        <w:color w:val="0000FF"/>
                        <w:sz w:val="20"/>
                        <w:szCs w:val="20"/>
                      </w:rPr>
                      <w:t>7</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LightShading-Accent1"/>
      <w:tblW w:w="5000" w:type="pct"/>
      <w:tblBorders>
        <w:left w:val="single" w:sz="8" w:space="0" w:color="DBE5F1" w:themeColor="accent1" w:themeTint="33"/>
        <w:right w:val="single" w:sz="8" w:space="0" w:color="DBE5F1" w:themeColor="accent1" w:themeTint="33"/>
      </w:tblBorders>
      <w:shd w:val="clear" w:color="auto" w:fill="DBE5F1" w:themeFill="accent1" w:themeFillTint="33"/>
      <w:tblLook w:val="0600" w:firstRow="0" w:lastRow="0" w:firstColumn="0" w:lastColumn="0" w:noHBand="1" w:noVBand="1"/>
    </w:tblPr>
    <w:tblGrid>
      <w:gridCol w:w="10780"/>
    </w:tblGrid>
    <w:tr w:rsidR="001462B0" w14:paraId="67DB9C99" w14:textId="77777777" w:rsidTr="00FE2D49">
      <w:tc>
        <w:tcPr>
          <w:tcW w:w="5000" w:type="pct"/>
          <w:shd w:val="clear" w:color="auto" w:fill="DBE5F1" w:themeFill="accent1" w:themeFillTint="33"/>
        </w:tcPr>
        <w:p w14:paraId="7B01CDD1" w14:textId="77777777" w:rsidR="001462B0" w:rsidRPr="00763587" w:rsidRDefault="00972238" w:rsidP="00763587">
          <w:pPr>
            <w:rPr>
              <w:rFonts w:ascii="Calibri" w:eastAsiaTheme="majorEastAsia" w:hAnsi="Calibri" w:cstheme="majorBidi"/>
              <w:b/>
              <w:color w:val="auto"/>
              <w:sz w:val="18"/>
              <w:szCs w:val="18"/>
              <w:bdr w:val="single" w:sz="4" w:space="0" w:color="FFFFFF" w:themeColor="background1"/>
              <w:lang w:eastAsia="en-US"/>
            </w:rPr>
          </w:pPr>
          <w:sdt>
            <w:sdtPr>
              <w:rPr>
                <w:rFonts w:ascii="Calibri" w:eastAsiaTheme="majorEastAsia" w:hAnsi="Calibri" w:cstheme="majorBidi"/>
                <w:b/>
                <w:sz w:val="18"/>
                <w:szCs w:val="18"/>
                <w:bdr w:val="single" w:sz="4" w:space="0" w:color="FFFFFF" w:themeColor="background1"/>
              </w:rPr>
              <w:alias w:val="Title"/>
              <w:id w:val="-807478102"/>
              <w:dataBinding w:prefixMappings="xmlns:ns0='http://schemas.openxmlformats.org/package/2006/metadata/core-properties' xmlns:ns1='http://purl.org/dc/elements/1.1/'" w:xpath="/ns0:coreProperties[1]/ns1:title[1]" w:storeItemID="{6C3C8BC8-F283-45AE-878A-BAB7291924A1}"/>
              <w:text/>
            </w:sdtPr>
            <w:sdtEndPr>
              <w:rPr>
                <w:bdr w:val="none" w:sz="0" w:space="0" w:color="auto"/>
              </w:rPr>
            </w:sdtEndPr>
            <w:sdtContent>
              <w:r w:rsidR="001462B0" w:rsidRPr="00763587">
                <w:rPr>
                  <w:rFonts w:ascii="Arial" w:hAnsi="Arial" w:cs="Arial"/>
                  <w:sz w:val="18"/>
                  <w:szCs w:val="18"/>
                  <w:lang w:eastAsia="ja-JP"/>
                </w:rPr>
                <w:t>Manole Capital Management | Phone: (813) 728-3344 | Email: warren@manolecapital.com | www.manolecapital.com</w:t>
              </w:r>
            </w:sdtContent>
          </w:sdt>
        </w:p>
        <w:p w14:paraId="0F41BC25" w14:textId="4E9F2B90" w:rsidR="001462B0" w:rsidRPr="00DD3452" w:rsidRDefault="001462B0" w:rsidP="00763587">
          <w:pPr>
            <w:jc w:val="right"/>
          </w:pPr>
          <w:r w:rsidRPr="00DD3452">
            <w:rPr>
              <w:rFonts w:ascii="Calibri" w:hAnsi="Calibri"/>
              <w:b/>
            </w:rPr>
            <w:fldChar w:fldCharType="begin"/>
          </w:r>
          <w:r w:rsidRPr="00DD3452">
            <w:rPr>
              <w:rFonts w:ascii="Calibri" w:hAnsi="Calibri"/>
              <w:b/>
              <w:sz w:val="24"/>
              <w:szCs w:val="24"/>
            </w:rPr>
            <w:instrText xml:space="preserve"> PAGE   \* MERGEFORMAT </w:instrText>
          </w:r>
          <w:r w:rsidRPr="00DD3452">
            <w:rPr>
              <w:rFonts w:ascii="Calibri" w:hAnsi="Calibri"/>
              <w:b/>
            </w:rPr>
            <w:fldChar w:fldCharType="separate"/>
          </w:r>
          <w:r w:rsidR="00E86492" w:rsidRPr="00E86492">
            <w:rPr>
              <w:rFonts w:ascii="Calibri" w:hAnsi="Calibri"/>
              <w:b/>
              <w:noProof/>
            </w:rPr>
            <w:t>3</w:t>
          </w:r>
          <w:r w:rsidRPr="00DD3452">
            <w:rPr>
              <w:rFonts w:ascii="Calibri" w:hAnsi="Calibri"/>
              <w:b/>
            </w:rPr>
            <w:fldChar w:fldCharType="end"/>
          </w:r>
        </w:p>
      </w:tc>
    </w:tr>
  </w:tbl>
  <w:p w14:paraId="6F138C85" w14:textId="77777777" w:rsidR="001462B0" w:rsidRPr="0007248A" w:rsidRDefault="001462B0" w:rsidP="0007248A">
    <w:pPr>
      <w:pStyle w:val="Footer"/>
      <w:ind w:right="360"/>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4E03A1" w14:textId="77777777" w:rsidR="00972238" w:rsidRDefault="00972238" w:rsidP="00B93999">
      <w:r>
        <w:separator/>
      </w:r>
    </w:p>
  </w:footnote>
  <w:footnote w:type="continuationSeparator" w:id="0">
    <w:p w14:paraId="0C85425E" w14:textId="77777777" w:rsidR="00972238" w:rsidRDefault="00972238" w:rsidP="00B939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46E6C1" w14:textId="77777777" w:rsidR="001462B0" w:rsidRDefault="001C260E" w:rsidP="00C7700F">
    <w:pPr>
      <w:pStyle w:val="Header"/>
      <w:rPr>
        <w:rFonts w:ascii="Arial" w:hAnsi="Arial" w:cs="Arial"/>
        <w:sz w:val="32"/>
        <w:szCs w:val="32"/>
      </w:rPr>
    </w:pPr>
    <w:r w:rsidRPr="001C260E">
      <w:rPr>
        <w:rFonts w:ascii="Arial" w:hAnsi="Arial" w:cs="Arial"/>
        <w:noProof/>
        <w:sz w:val="32"/>
        <w:szCs w:val="32"/>
      </w:rPr>
      <mc:AlternateContent>
        <mc:Choice Requires="wps">
          <w:drawing>
            <wp:anchor distT="0" distB="0" distL="114300" distR="114300" simplePos="0" relativeHeight="251668480" behindDoc="0" locked="0" layoutInCell="1" allowOverlap="1" wp14:anchorId="7B1090E9" wp14:editId="45942DF6">
              <wp:simplePos x="0" y="0"/>
              <wp:positionH relativeFrom="margin">
                <wp:align>right</wp:align>
              </wp:positionH>
              <wp:positionV relativeFrom="paragraph">
                <wp:posOffset>-219075</wp:posOffset>
              </wp:positionV>
              <wp:extent cx="2514600" cy="838200"/>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838200"/>
                      </a:xfrm>
                      <a:prstGeom prst="rect">
                        <a:avLst/>
                      </a:prstGeom>
                      <a:solidFill>
                        <a:srgbClr val="FFFFFF"/>
                      </a:solidFill>
                      <a:ln w="9525">
                        <a:noFill/>
                        <a:miter lim="800000"/>
                        <a:headEnd/>
                        <a:tailEnd/>
                      </a:ln>
                    </wps:spPr>
                    <wps:txbx>
                      <w:txbxContent>
                        <w:p w14:paraId="26804560" w14:textId="77777777" w:rsidR="001C260E" w:rsidRPr="00883C30" w:rsidRDefault="001C260E" w:rsidP="001C260E">
                          <w:pPr>
                            <w:pStyle w:val="Header"/>
                            <w:rPr>
                              <w:rFonts w:cs="Arial"/>
                              <w:b/>
                              <w:sz w:val="28"/>
                              <w:szCs w:val="28"/>
                            </w:rPr>
                          </w:pPr>
                          <w:r w:rsidRPr="00883C30">
                            <w:rPr>
                              <w:rFonts w:cs="Arial"/>
                              <w:b/>
                              <w:sz w:val="28"/>
                              <w:szCs w:val="28"/>
                            </w:rPr>
                            <w:t>Manole Capital Management</w:t>
                          </w:r>
                          <w:r w:rsidRPr="00883C30">
                            <w:rPr>
                              <w:rFonts w:cs="Arial"/>
                              <w:b/>
                              <w:sz w:val="28"/>
                              <w:szCs w:val="28"/>
                            </w:rPr>
                            <w:tab/>
                            <w:t xml:space="preserve">                </w:t>
                          </w:r>
                        </w:p>
                        <w:p w14:paraId="21F23118" w14:textId="77777777" w:rsidR="001C260E" w:rsidRPr="00883C30" w:rsidRDefault="001C260E" w:rsidP="001C260E">
                          <w:pPr>
                            <w:pStyle w:val="Header"/>
                            <w:rPr>
                              <w:rFonts w:cs="Arial"/>
                              <w:sz w:val="22"/>
                              <w:szCs w:val="22"/>
                            </w:rPr>
                          </w:pPr>
                          <w:r w:rsidRPr="00883C30">
                            <w:rPr>
                              <w:rFonts w:cs="Arial"/>
                              <w:sz w:val="22"/>
                              <w:szCs w:val="22"/>
                            </w:rPr>
                            <w:t>Commerce Club at Oxford Exchange</w:t>
                          </w:r>
                          <w:r w:rsidRPr="00883C30">
                            <w:rPr>
                              <w:rFonts w:cs="Arial"/>
                              <w:sz w:val="22"/>
                              <w:szCs w:val="22"/>
                            </w:rPr>
                            <w:tab/>
                            <w:t xml:space="preserve">     </w:t>
                          </w:r>
                          <w:r>
                            <w:rPr>
                              <w:rFonts w:cs="Arial"/>
                              <w:sz w:val="22"/>
                              <w:szCs w:val="22"/>
                            </w:rPr>
                            <w:t xml:space="preserve">                      </w:t>
                          </w:r>
                          <w:r w:rsidRPr="00883C30">
                            <w:rPr>
                              <w:rFonts w:cs="Arial"/>
                              <w:sz w:val="22"/>
                              <w:szCs w:val="22"/>
                            </w:rPr>
                            <w:br/>
                            <w:t xml:space="preserve">E-Mail:    </w:t>
                          </w:r>
                          <w:hyperlink r:id="rId1" w:history="1">
                            <w:r w:rsidRPr="00883C30">
                              <w:rPr>
                                <w:rStyle w:val="Hyperlink"/>
                                <w:rFonts w:cs="Arial"/>
                                <w:sz w:val="22"/>
                                <w:szCs w:val="22"/>
                              </w:rPr>
                              <w:t>warren@manolecapital.com</w:t>
                            </w:r>
                          </w:hyperlink>
                        </w:p>
                        <w:p w14:paraId="6352288E" w14:textId="77777777" w:rsidR="001C260E" w:rsidRPr="00883C30" w:rsidRDefault="001C260E" w:rsidP="001C260E">
                          <w:pPr>
                            <w:pStyle w:val="Header"/>
                            <w:rPr>
                              <w:sz w:val="22"/>
                              <w:szCs w:val="22"/>
                            </w:rPr>
                          </w:pPr>
                          <w:r w:rsidRPr="00883C30">
                            <w:rPr>
                              <w:rFonts w:cs="Arial"/>
                              <w:sz w:val="22"/>
                              <w:szCs w:val="22"/>
                            </w:rPr>
                            <w:t xml:space="preserve">Website: </w:t>
                          </w:r>
                          <w:hyperlink r:id="rId2" w:history="1">
                            <w:r w:rsidRPr="00883C30">
                              <w:rPr>
                                <w:rStyle w:val="Hyperlink"/>
                                <w:rFonts w:cs="Arial"/>
                                <w:sz w:val="22"/>
                                <w:szCs w:val="22"/>
                              </w:rPr>
                              <w:t>www.manolecapital.com</w:t>
                            </w:r>
                          </w:hyperlink>
                          <w:r w:rsidRPr="00883C30">
                            <w:rPr>
                              <w:rStyle w:val="Hyperlink"/>
                              <w:rFonts w:cs="Arial"/>
                              <w:sz w:val="22"/>
                              <w:szCs w:val="2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1090E9" id="_x0000_t202" coordsize="21600,21600" o:spt="202" path="m,l,21600r21600,l21600,xe">
              <v:stroke joinstyle="miter"/>
              <v:path gradientshapeok="t" o:connecttype="rect"/>
            </v:shapetype>
            <v:shape id="Text Box 15" o:spid="_x0000_s1026" type="#_x0000_t202" style="position:absolute;margin-left:146.8pt;margin-top:-17.25pt;width:198pt;height:66pt;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" stroked="f">
              <v:textbox>
                <w:txbxContent>
                  <w:p w14:paraId="26804560" w14:textId="77777777" w:rsidR="001C260E" w:rsidRPr="00883C30" w:rsidRDefault="001C260E" w:rsidP="001C260E">
                    <w:pPr>
                      <w:pStyle w:val="Header"/>
                      <w:rPr>
                        <w:rFonts w:cs="Arial"/>
                        <w:b/>
                        <w:sz w:val="28"/>
                        <w:szCs w:val="28"/>
                      </w:rPr>
                    </w:pPr>
                    <w:r w:rsidRPr="00883C30">
                      <w:rPr>
                        <w:rFonts w:cs="Arial"/>
                        <w:b/>
                        <w:sz w:val="28"/>
                        <w:szCs w:val="28"/>
                      </w:rPr>
                      <w:t>Manole Capital Management</w:t>
                    </w:r>
                    <w:r w:rsidRPr="00883C30">
                      <w:rPr>
                        <w:rFonts w:cs="Arial"/>
                        <w:b/>
                        <w:sz w:val="28"/>
                        <w:szCs w:val="28"/>
                      </w:rPr>
                      <w:tab/>
                      <w:t xml:space="preserve">                </w:t>
                    </w:r>
                  </w:p>
                  <w:p w14:paraId="21F23118" w14:textId="77777777" w:rsidR="001C260E" w:rsidRPr="00883C30" w:rsidRDefault="001C260E" w:rsidP="001C260E">
                    <w:pPr>
                      <w:pStyle w:val="Header"/>
                      <w:rPr>
                        <w:rFonts w:cs="Arial"/>
                        <w:sz w:val="22"/>
                        <w:szCs w:val="22"/>
                      </w:rPr>
                    </w:pPr>
                    <w:r w:rsidRPr="00883C30">
                      <w:rPr>
                        <w:rFonts w:cs="Arial"/>
                        <w:sz w:val="22"/>
                        <w:szCs w:val="22"/>
                      </w:rPr>
                      <w:t>Commerce Club at Oxford Exchange</w:t>
                    </w:r>
                    <w:r w:rsidRPr="00883C30">
                      <w:rPr>
                        <w:rFonts w:cs="Arial"/>
                        <w:sz w:val="22"/>
                        <w:szCs w:val="22"/>
                      </w:rPr>
                      <w:tab/>
                      <w:t xml:space="preserve">     </w:t>
                    </w:r>
                    <w:r>
                      <w:rPr>
                        <w:rFonts w:cs="Arial"/>
                        <w:sz w:val="22"/>
                        <w:szCs w:val="22"/>
                      </w:rPr>
                      <w:t xml:space="preserve">                      </w:t>
                    </w:r>
                    <w:r w:rsidRPr="00883C30">
                      <w:rPr>
                        <w:rFonts w:cs="Arial"/>
                        <w:sz w:val="22"/>
                        <w:szCs w:val="22"/>
                      </w:rPr>
                      <w:br/>
                      <w:t xml:space="preserve">E-Mail:    </w:t>
                    </w:r>
                    <w:hyperlink r:id="rId3" w:history="1">
                      <w:r w:rsidRPr="00883C30">
                        <w:rPr>
                          <w:rStyle w:val="Hyperlink"/>
                          <w:rFonts w:cs="Arial"/>
                          <w:sz w:val="22"/>
                          <w:szCs w:val="22"/>
                        </w:rPr>
                        <w:t>warren@manolecapital.com</w:t>
                      </w:r>
                    </w:hyperlink>
                  </w:p>
                  <w:p w14:paraId="6352288E" w14:textId="77777777" w:rsidR="001C260E" w:rsidRPr="00883C30" w:rsidRDefault="001C260E" w:rsidP="001C260E">
                    <w:pPr>
                      <w:pStyle w:val="Header"/>
                      <w:rPr>
                        <w:sz w:val="22"/>
                        <w:szCs w:val="22"/>
                      </w:rPr>
                    </w:pPr>
                    <w:r w:rsidRPr="00883C30">
                      <w:rPr>
                        <w:rFonts w:cs="Arial"/>
                        <w:sz w:val="22"/>
                        <w:szCs w:val="22"/>
                      </w:rPr>
                      <w:t xml:space="preserve">Website: </w:t>
                    </w:r>
                    <w:hyperlink r:id="rId4" w:history="1">
                      <w:r w:rsidRPr="00883C30">
                        <w:rPr>
                          <w:rStyle w:val="Hyperlink"/>
                          <w:rFonts w:cs="Arial"/>
                          <w:sz w:val="22"/>
                          <w:szCs w:val="22"/>
                        </w:rPr>
                        <w:t>www.manolecapital.com</w:t>
                      </w:r>
                    </w:hyperlink>
                    <w:r w:rsidRPr="00883C30">
                      <w:rPr>
                        <w:rStyle w:val="Hyperlink"/>
                        <w:rFonts w:cs="Arial"/>
                        <w:sz w:val="22"/>
                        <w:szCs w:val="22"/>
                      </w:rPr>
                      <w:t xml:space="preserve">  </w:t>
                    </w:r>
                  </w:p>
                </w:txbxContent>
              </v:textbox>
              <w10:wrap anchorx="margin"/>
            </v:shape>
          </w:pict>
        </mc:Fallback>
      </mc:AlternateContent>
    </w:r>
    <w:r w:rsidRPr="001C260E">
      <w:rPr>
        <w:rFonts w:ascii="Arial" w:hAnsi="Arial" w:cs="Arial"/>
        <w:noProof/>
        <w:sz w:val="32"/>
        <w:szCs w:val="32"/>
      </w:rPr>
      <mc:AlternateContent>
        <mc:Choice Requires="wps">
          <w:drawing>
            <wp:anchor distT="0" distB="0" distL="114300" distR="114300" simplePos="0" relativeHeight="251667456" behindDoc="0" locked="0" layoutInCell="1" allowOverlap="1" wp14:anchorId="60B3FED2" wp14:editId="7443B0ED">
              <wp:simplePos x="0" y="0"/>
              <wp:positionH relativeFrom="column">
                <wp:posOffset>1727200</wp:posOffset>
              </wp:positionH>
              <wp:positionV relativeFrom="paragraph">
                <wp:posOffset>-59690</wp:posOffset>
              </wp:positionV>
              <wp:extent cx="2743200" cy="457835"/>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457835"/>
                      </a:xfrm>
                      <a:prstGeom prst="rect">
                        <a:avLst/>
                      </a:prstGeom>
                      <a:solidFill>
                        <a:srgbClr val="FFFFFF"/>
                      </a:solidFill>
                      <a:ln w="9525">
                        <a:noFill/>
                        <a:miter lim="800000"/>
                        <a:headEnd/>
                        <a:tailEnd/>
                      </a:ln>
                    </wps:spPr>
                    <wps:txbx>
                      <w:txbxContent>
                        <w:p w14:paraId="22D6811E" w14:textId="53378700" w:rsidR="00761276" w:rsidRPr="00883C30" w:rsidRDefault="00DC3134" w:rsidP="00BB5340">
                          <w:pPr>
                            <w:rPr>
                              <w:rFonts w:cs="Arial"/>
                              <w:sz w:val="28"/>
                              <w:szCs w:val="28"/>
                            </w:rPr>
                          </w:pPr>
                          <w:r>
                            <w:rPr>
                              <w:rFonts w:cs="Arial"/>
                              <w:sz w:val="28"/>
                              <w:szCs w:val="28"/>
                            </w:rPr>
                            <w:t>Survey #</w:t>
                          </w:r>
                          <w:r w:rsidR="00010C1B">
                            <w:rPr>
                              <w:rFonts w:cs="Arial"/>
                              <w:sz w:val="28"/>
                              <w:szCs w:val="28"/>
                            </w:rPr>
                            <w:t>3</w:t>
                          </w:r>
                        </w:p>
                        <w:p w14:paraId="2AC90325" w14:textId="12966480" w:rsidR="001C260E" w:rsidRPr="00883C30" w:rsidRDefault="00DC3134" w:rsidP="001C260E">
                          <w:r>
                            <w:rPr>
                              <w:rFonts w:cs="Arial"/>
                              <w:i/>
                              <w:color w:val="0000FF"/>
                              <w:sz w:val="20"/>
                              <w:szCs w:val="20"/>
                            </w:rPr>
                            <w:t>March</w:t>
                          </w:r>
                          <w:r w:rsidR="00A8230E">
                            <w:rPr>
                              <w:rFonts w:cs="Arial"/>
                              <w:i/>
                              <w:color w:val="0000FF"/>
                              <w:sz w:val="20"/>
                              <w:szCs w:val="20"/>
                            </w:rPr>
                            <w:t xml:space="preserve"> </w:t>
                          </w:r>
                          <w:r w:rsidR="00A8230E" w:rsidRPr="00883C30">
                            <w:rPr>
                              <w:rFonts w:cs="Arial"/>
                              <w:i/>
                              <w:color w:val="0000FF"/>
                              <w:sz w:val="20"/>
                              <w:szCs w:val="20"/>
                            </w:rPr>
                            <w:t>201</w:t>
                          </w:r>
                          <w:r w:rsidR="0090669A">
                            <w:rPr>
                              <w:rFonts w:cs="Arial"/>
                              <w:i/>
                              <w:color w:val="0000FF"/>
                              <w:sz w:val="20"/>
                              <w:szCs w:val="20"/>
                            </w:rPr>
                            <w:t>8</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0B3FED2" id="Text Box 2" o:spid="_x0000_s1027" type="#_x0000_t202" style="position:absolute;margin-left:136pt;margin-top:-4.7pt;width:3in;height:36.05pt;z-index:25166745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" stroked="f">
              <v:textbox style="mso-fit-shape-to-text:t">
                <w:txbxContent>
                  <w:p w14:paraId="22D6811E" w14:textId="53378700" w:rsidR="00761276" w:rsidRPr="00883C30" w:rsidRDefault="00DC3134" w:rsidP="00BB5340">
                    <w:pPr>
                      <w:rPr>
                        <w:rFonts w:cs="Arial"/>
                        <w:sz w:val="28"/>
                        <w:szCs w:val="28"/>
                      </w:rPr>
                    </w:pPr>
                    <w:r>
                      <w:rPr>
                        <w:rFonts w:cs="Arial"/>
                        <w:sz w:val="28"/>
                        <w:szCs w:val="28"/>
                      </w:rPr>
                      <w:t>Survey #</w:t>
                    </w:r>
                    <w:r w:rsidR="00010C1B">
                      <w:rPr>
                        <w:rFonts w:cs="Arial"/>
                        <w:sz w:val="28"/>
                        <w:szCs w:val="28"/>
                      </w:rPr>
                      <w:t>3</w:t>
                    </w:r>
                  </w:p>
                  <w:p w14:paraId="2AC90325" w14:textId="12966480" w:rsidR="001C260E" w:rsidRPr="00883C30" w:rsidRDefault="00DC3134" w:rsidP="001C260E">
                    <w:r>
                      <w:rPr>
                        <w:rFonts w:cs="Arial"/>
                        <w:i/>
                        <w:color w:val="0000FF"/>
                        <w:sz w:val="20"/>
                        <w:szCs w:val="20"/>
                      </w:rPr>
                      <w:t>March</w:t>
                    </w:r>
                    <w:r w:rsidR="00A8230E">
                      <w:rPr>
                        <w:rFonts w:cs="Arial"/>
                        <w:i/>
                        <w:color w:val="0000FF"/>
                        <w:sz w:val="20"/>
                        <w:szCs w:val="20"/>
                      </w:rPr>
                      <w:t xml:space="preserve"> </w:t>
                    </w:r>
                    <w:r w:rsidR="00A8230E" w:rsidRPr="00883C30">
                      <w:rPr>
                        <w:rFonts w:cs="Arial"/>
                        <w:i/>
                        <w:color w:val="0000FF"/>
                        <w:sz w:val="20"/>
                        <w:szCs w:val="20"/>
                      </w:rPr>
                      <w:t>201</w:t>
                    </w:r>
                    <w:r w:rsidR="0090669A">
                      <w:rPr>
                        <w:rFonts w:cs="Arial"/>
                        <w:i/>
                        <w:color w:val="0000FF"/>
                        <w:sz w:val="20"/>
                        <w:szCs w:val="20"/>
                      </w:rPr>
                      <w:t>8</w:t>
                    </w:r>
                  </w:p>
                </w:txbxContent>
              </v:textbox>
            </v:shape>
          </w:pict>
        </mc:Fallback>
      </mc:AlternateContent>
    </w:r>
    <w:r w:rsidRPr="001C260E">
      <w:rPr>
        <w:rFonts w:ascii="Arial" w:hAnsi="Arial" w:cs="Arial"/>
        <w:noProof/>
        <w:sz w:val="32"/>
        <w:szCs w:val="32"/>
      </w:rPr>
      <w:drawing>
        <wp:anchor distT="0" distB="0" distL="114300" distR="114300" simplePos="0" relativeHeight="251669504" behindDoc="1" locked="0" layoutInCell="1" allowOverlap="1" wp14:anchorId="63E770DA" wp14:editId="40E145AB">
          <wp:simplePos x="0" y="0"/>
          <wp:positionH relativeFrom="column">
            <wp:posOffset>-133350</wp:posOffset>
          </wp:positionH>
          <wp:positionV relativeFrom="paragraph">
            <wp:posOffset>-266700</wp:posOffset>
          </wp:positionV>
          <wp:extent cx="1985010" cy="884555"/>
          <wp:effectExtent l="0" t="0" r="0" b="0"/>
          <wp:wrapTight wrapText="bothSides">
            <wp:wrapPolygon edited="0">
              <wp:start x="1451" y="1396"/>
              <wp:lineTo x="1244" y="19073"/>
              <wp:lineTo x="19900" y="19073"/>
              <wp:lineTo x="19900" y="1396"/>
              <wp:lineTo x="1451" y="1396"/>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nole logo.png"/>
                  <pic:cNvPicPr/>
                </pic:nvPicPr>
                <pic:blipFill>
                  <a:blip r:embed="rId5">
                    <a:extLst>
                      <a:ext uri="{28A0092B-C50C-407E-A947-70E740481C1C}">
                        <a14:useLocalDpi xmlns:a14="http://schemas.microsoft.com/office/drawing/2010/main" val="0"/>
                      </a:ext>
                    </a:extLst>
                  </a:blip>
                  <a:stretch>
                    <a:fillRect/>
                  </a:stretch>
                </pic:blipFill>
                <pic:spPr>
                  <a:xfrm>
                    <a:off x="0" y="0"/>
                    <a:ext cx="1985010" cy="884555"/>
                  </a:xfrm>
                  <a:prstGeom prst="rect">
                    <a:avLst/>
                  </a:prstGeom>
                </pic:spPr>
              </pic:pic>
            </a:graphicData>
          </a:graphic>
          <wp14:sizeRelH relativeFrom="page">
            <wp14:pctWidth>0</wp14:pctWidth>
          </wp14:sizeRelH>
          <wp14:sizeRelV relativeFrom="page">
            <wp14:pctHeight>0</wp14:pctHeight>
          </wp14:sizeRelV>
        </wp:anchor>
      </w:drawing>
    </w:r>
  </w:p>
  <w:p w14:paraId="020F74A0" w14:textId="77777777" w:rsidR="001462B0" w:rsidRDefault="001462B0" w:rsidP="00C7700F">
    <w:pPr>
      <w:pStyle w:val="Header"/>
    </w:pPr>
  </w:p>
  <w:p w14:paraId="25F9D101" w14:textId="77777777" w:rsidR="001462B0" w:rsidRDefault="001462B0" w:rsidP="00C7700F">
    <w:pPr>
      <w:pStyle w:val="Header"/>
    </w:pPr>
  </w:p>
  <w:p w14:paraId="7BD3D3A7" w14:textId="77777777" w:rsidR="001462B0" w:rsidRDefault="001462B0" w:rsidP="0007248A">
    <w:pPr>
      <w:pStyle w:val="Header"/>
    </w:pPr>
    <w:r>
      <w:rPr>
        <w:rFonts w:ascii="Copperplate" w:hAnsi="Copperplate"/>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CC9A49" w14:textId="77777777" w:rsidR="001462B0" w:rsidRDefault="00911453" w:rsidP="001D049E">
    <w:pPr>
      <w:pStyle w:val="Header"/>
      <w:rPr>
        <w:rFonts w:ascii="Arial" w:hAnsi="Arial" w:cs="Arial"/>
        <w:sz w:val="32"/>
        <w:szCs w:val="32"/>
      </w:rPr>
    </w:pPr>
    <w:r>
      <w:rPr>
        <w:noProof/>
      </w:rPr>
      <w:drawing>
        <wp:anchor distT="0" distB="0" distL="114300" distR="114300" simplePos="0" relativeHeight="251661312" behindDoc="1" locked="0" layoutInCell="1" allowOverlap="1" wp14:anchorId="1D3A8F3C" wp14:editId="6A95A9AA">
          <wp:simplePos x="0" y="0"/>
          <wp:positionH relativeFrom="column">
            <wp:posOffset>-172085</wp:posOffset>
          </wp:positionH>
          <wp:positionV relativeFrom="paragraph">
            <wp:posOffset>-219075</wp:posOffset>
          </wp:positionV>
          <wp:extent cx="1985010" cy="884555"/>
          <wp:effectExtent l="0" t="0" r="0" b="0"/>
          <wp:wrapTight wrapText="bothSides">
            <wp:wrapPolygon edited="0">
              <wp:start x="1451" y="1396"/>
              <wp:lineTo x="1244" y="19073"/>
              <wp:lineTo x="19900" y="19073"/>
              <wp:lineTo x="19900" y="1396"/>
              <wp:lineTo x="1451" y="1396"/>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nole logo.png"/>
                  <pic:cNvPicPr/>
                </pic:nvPicPr>
                <pic:blipFill>
                  <a:blip r:embed="rId1">
                    <a:extLst>
                      <a:ext uri="{28A0092B-C50C-407E-A947-70E740481C1C}">
                        <a14:useLocalDpi xmlns:a14="http://schemas.microsoft.com/office/drawing/2010/main" val="0"/>
                      </a:ext>
                    </a:extLst>
                  </a:blip>
                  <a:stretch>
                    <a:fillRect/>
                  </a:stretch>
                </pic:blipFill>
                <pic:spPr>
                  <a:xfrm>
                    <a:off x="0" y="0"/>
                    <a:ext cx="1985010" cy="884555"/>
                  </a:xfrm>
                  <a:prstGeom prst="rect">
                    <a:avLst/>
                  </a:prstGeom>
                </pic:spPr>
              </pic:pic>
            </a:graphicData>
          </a:graphic>
          <wp14:sizeRelH relativeFrom="page">
            <wp14:pctWidth>0</wp14:pctWidth>
          </wp14:sizeRelH>
          <wp14:sizeRelV relativeFrom="page">
            <wp14:pctHeight>0</wp14:pctHeight>
          </wp14:sizeRelV>
        </wp:anchor>
      </w:drawing>
    </w:r>
    <w:r w:rsidRPr="00883C30">
      <w:rPr>
        <w:rFonts w:ascii="Arial" w:hAnsi="Arial" w:cs="Arial"/>
        <w:noProof/>
        <w:sz w:val="32"/>
        <w:szCs w:val="32"/>
      </w:rPr>
      <mc:AlternateContent>
        <mc:Choice Requires="wps">
          <w:drawing>
            <wp:anchor distT="0" distB="0" distL="114300" distR="114300" simplePos="0" relativeHeight="251659264" behindDoc="0" locked="0" layoutInCell="1" allowOverlap="1" wp14:anchorId="0A9AD9CB" wp14:editId="71A1FDF6">
              <wp:simplePos x="0" y="0"/>
              <wp:positionH relativeFrom="column">
                <wp:posOffset>1745615</wp:posOffset>
              </wp:positionH>
              <wp:positionV relativeFrom="paragraph">
                <wp:posOffset>6985</wp:posOffset>
              </wp:positionV>
              <wp:extent cx="2743200" cy="45783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457835"/>
                      </a:xfrm>
                      <a:prstGeom prst="rect">
                        <a:avLst/>
                      </a:prstGeom>
                      <a:solidFill>
                        <a:srgbClr val="FFFFFF"/>
                      </a:solidFill>
                      <a:ln w="9525">
                        <a:noFill/>
                        <a:miter lim="800000"/>
                        <a:headEnd/>
                        <a:tailEnd/>
                      </a:ln>
                    </wps:spPr>
                    <wps:txbx>
                      <w:txbxContent>
                        <w:p w14:paraId="66BDAB1D" w14:textId="31DCADBA" w:rsidR="001462B0" w:rsidRPr="00883C30" w:rsidRDefault="003742EF" w:rsidP="001D049E">
                          <w:pPr>
                            <w:rPr>
                              <w:rFonts w:cs="Arial"/>
                              <w:sz w:val="28"/>
                              <w:szCs w:val="28"/>
                            </w:rPr>
                          </w:pPr>
                          <w:r>
                            <w:rPr>
                              <w:rFonts w:cs="Arial"/>
                              <w:sz w:val="28"/>
                              <w:szCs w:val="28"/>
                            </w:rPr>
                            <w:t>Survey #</w:t>
                          </w:r>
                          <w:r w:rsidR="00010C1B">
                            <w:rPr>
                              <w:rFonts w:cs="Arial"/>
                              <w:sz w:val="28"/>
                              <w:szCs w:val="28"/>
                            </w:rPr>
                            <w:t>3</w:t>
                          </w:r>
                        </w:p>
                        <w:p w14:paraId="155A763E" w14:textId="596053D3" w:rsidR="001462B0" w:rsidRPr="00883C30" w:rsidRDefault="003742EF" w:rsidP="001D049E">
                          <w:r>
                            <w:rPr>
                              <w:rFonts w:cs="Arial"/>
                              <w:i/>
                              <w:color w:val="0000FF"/>
                              <w:sz w:val="20"/>
                              <w:szCs w:val="20"/>
                            </w:rPr>
                            <w:t>March</w:t>
                          </w:r>
                          <w:r w:rsidR="001462B0" w:rsidRPr="00883C30">
                            <w:rPr>
                              <w:rFonts w:cs="Arial"/>
                              <w:i/>
                              <w:color w:val="0000FF"/>
                              <w:sz w:val="20"/>
                              <w:szCs w:val="20"/>
                            </w:rPr>
                            <w:t xml:space="preserve"> 201</w:t>
                          </w:r>
                          <w:r w:rsidR="0090669A">
                            <w:rPr>
                              <w:rFonts w:cs="Arial"/>
                              <w:i/>
                              <w:color w:val="0000FF"/>
                              <w:sz w:val="20"/>
                              <w:szCs w:val="20"/>
                            </w:rPr>
                            <w:t>8</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A9AD9CB" id="_x0000_t202" coordsize="21600,21600" o:spt="202" path="m,l,21600r21600,l21600,xe">
              <v:stroke joinstyle="miter"/>
              <v:path gradientshapeok="t" o:connecttype="rect"/>
            </v:shapetype>
            <v:shape id="_x0000_s1028" type="#_x0000_t202" style="position:absolute;margin-left:137.45pt;margin-top:.55pt;width:3in;height:36.0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" stroked="f">
              <v:textbox style="mso-fit-shape-to-text:t">
                <w:txbxContent>
                  <w:p w14:paraId="66BDAB1D" w14:textId="31DCADBA" w:rsidR="001462B0" w:rsidRPr="00883C30" w:rsidRDefault="003742EF" w:rsidP="001D049E">
                    <w:pPr>
                      <w:rPr>
                        <w:rFonts w:cs="Arial"/>
                        <w:sz w:val="28"/>
                        <w:szCs w:val="28"/>
                      </w:rPr>
                    </w:pPr>
                    <w:r>
                      <w:rPr>
                        <w:rFonts w:cs="Arial"/>
                        <w:sz w:val="28"/>
                        <w:szCs w:val="28"/>
                      </w:rPr>
                      <w:t>Survey #</w:t>
                    </w:r>
                    <w:r w:rsidR="00010C1B">
                      <w:rPr>
                        <w:rFonts w:cs="Arial"/>
                        <w:sz w:val="28"/>
                        <w:szCs w:val="28"/>
                      </w:rPr>
                      <w:t>3</w:t>
                    </w:r>
                  </w:p>
                  <w:p w14:paraId="155A763E" w14:textId="596053D3" w:rsidR="001462B0" w:rsidRPr="00883C30" w:rsidRDefault="003742EF" w:rsidP="001D049E">
                    <w:r>
                      <w:rPr>
                        <w:rFonts w:cs="Arial"/>
                        <w:i/>
                        <w:color w:val="0000FF"/>
                        <w:sz w:val="20"/>
                        <w:szCs w:val="20"/>
                      </w:rPr>
                      <w:t>March</w:t>
                    </w:r>
                    <w:r w:rsidR="001462B0" w:rsidRPr="00883C30">
                      <w:rPr>
                        <w:rFonts w:cs="Arial"/>
                        <w:i/>
                        <w:color w:val="0000FF"/>
                        <w:sz w:val="20"/>
                        <w:szCs w:val="20"/>
                      </w:rPr>
                      <w:t xml:space="preserve"> 201</w:t>
                    </w:r>
                    <w:r w:rsidR="0090669A">
                      <w:rPr>
                        <w:rFonts w:cs="Arial"/>
                        <w:i/>
                        <w:color w:val="0000FF"/>
                        <w:sz w:val="20"/>
                        <w:szCs w:val="20"/>
                      </w:rPr>
                      <w:t>8</w:t>
                    </w:r>
                  </w:p>
                </w:txbxContent>
              </v:textbox>
            </v:shape>
          </w:pict>
        </mc:Fallback>
      </mc:AlternateContent>
    </w:r>
    <w:r w:rsidRPr="00883C30">
      <w:rPr>
        <w:rFonts w:ascii="Arial" w:hAnsi="Arial" w:cs="Arial"/>
        <w:noProof/>
        <w:sz w:val="32"/>
        <w:szCs w:val="32"/>
      </w:rPr>
      <mc:AlternateContent>
        <mc:Choice Requires="wps">
          <w:drawing>
            <wp:anchor distT="0" distB="0" distL="114300" distR="114300" simplePos="0" relativeHeight="251660288" behindDoc="0" locked="0" layoutInCell="1" allowOverlap="1" wp14:anchorId="6E98AF90" wp14:editId="72942869">
              <wp:simplePos x="0" y="0"/>
              <wp:positionH relativeFrom="margin">
                <wp:align>right</wp:align>
              </wp:positionH>
              <wp:positionV relativeFrom="paragraph">
                <wp:posOffset>-200025</wp:posOffset>
              </wp:positionV>
              <wp:extent cx="2543175" cy="838200"/>
              <wp:effectExtent l="0" t="0" r="952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838200"/>
                      </a:xfrm>
                      <a:prstGeom prst="rect">
                        <a:avLst/>
                      </a:prstGeom>
                      <a:solidFill>
                        <a:srgbClr val="FFFFFF"/>
                      </a:solidFill>
                      <a:ln w="9525">
                        <a:noFill/>
                        <a:miter lim="800000"/>
                        <a:headEnd/>
                        <a:tailEnd/>
                      </a:ln>
                    </wps:spPr>
                    <wps:txbx>
                      <w:txbxContent>
                        <w:p w14:paraId="4DC5D374" w14:textId="77777777" w:rsidR="001462B0" w:rsidRPr="00883C30" w:rsidRDefault="001462B0" w:rsidP="001D049E">
                          <w:pPr>
                            <w:pStyle w:val="Header"/>
                            <w:rPr>
                              <w:rFonts w:cs="Arial"/>
                              <w:b/>
                              <w:sz w:val="28"/>
                              <w:szCs w:val="28"/>
                            </w:rPr>
                          </w:pPr>
                          <w:r w:rsidRPr="00883C30">
                            <w:rPr>
                              <w:rFonts w:cs="Arial"/>
                              <w:b/>
                              <w:sz w:val="28"/>
                              <w:szCs w:val="28"/>
                            </w:rPr>
                            <w:t>Manole Capital Management</w:t>
                          </w:r>
                          <w:r w:rsidRPr="00883C30">
                            <w:rPr>
                              <w:rFonts w:cs="Arial"/>
                              <w:b/>
                              <w:sz w:val="28"/>
                              <w:szCs w:val="28"/>
                            </w:rPr>
                            <w:tab/>
                            <w:t xml:space="preserve">                </w:t>
                          </w:r>
                        </w:p>
                        <w:p w14:paraId="394DF63D" w14:textId="77777777" w:rsidR="001462B0" w:rsidRPr="00883C30" w:rsidRDefault="001462B0" w:rsidP="001D049E">
                          <w:pPr>
                            <w:pStyle w:val="Header"/>
                            <w:rPr>
                              <w:rFonts w:cs="Arial"/>
                              <w:sz w:val="22"/>
                              <w:szCs w:val="22"/>
                            </w:rPr>
                          </w:pPr>
                          <w:r w:rsidRPr="00883C30">
                            <w:rPr>
                              <w:rFonts w:cs="Arial"/>
                              <w:sz w:val="22"/>
                              <w:szCs w:val="22"/>
                            </w:rPr>
                            <w:t>Commerce Club at Oxford Exchange</w:t>
                          </w:r>
                          <w:r w:rsidRPr="00883C30">
                            <w:rPr>
                              <w:rFonts w:cs="Arial"/>
                              <w:sz w:val="22"/>
                              <w:szCs w:val="22"/>
                            </w:rPr>
                            <w:tab/>
                            <w:t xml:space="preserve">     </w:t>
                          </w:r>
                          <w:r>
                            <w:rPr>
                              <w:rFonts w:cs="Arial"/>
                              <w:sz w:val="22"/>
                              <w:szCs w:val="22"/>
                            </w:rPr>
                            <w:t xml:space="preserve">                      </w:t>
                          </w:r>
                          <w:r w:rsidRPr="00883C30">
                            <w:rPr>
                              <w:rFonts w:cs="Arial"/>
                              <w:sz w:val="22"/>
                              <w:szCs w:val="22"/>
                            </w:rPr>
                            <w:br/>
                            <w:t xml:space="preserve">E-Mail:    </w:t>
                          </w:r>
                          <w:hyperlink r:id="rId2" w:history="1">
                            <w:r w:rsidRPr="00883C30">
                              <w:rPr>
                                <w:rStyle w:val="Hyperlink"/>
                                <w:rFonts w:cs="Arial"/>
                                <w:sz w:val="22"/>
                                <w:szCs w:val="22"/>
                              </w:rPr>
                              <w:t>warren@manolecapital.com</w:t>
                            </w:r>
                          </w:hyperlink>
                        </w:p>
                        <w:p w14:paraId="7EEC479D" w14:textId="77777777" w:rsidR="001462B0" w:rsidRPr="00883C30" w:rsidRDefault="001462B0" w:rsidP="001D049E">
                          <w:pPr>
                            <w:pStyle w:val="Header"/>
                            <w:rPr>
                              <w:sz w:val="22"/>
                              <w:szCs w:val="22"/>
                            </w:rPr>
                          </w:pPr>
                          <w:r w:rsidRPr="00883C30">
                            <w:rPr>
                              <w:rFonts w:cs="Arial"/>
                              <w:sz w:val="22"/>
                              <w:szCs w:val="22"/>
                            </w:rPr>
                            <w:t xml:space="preserve">Website: </w:t>
                          </w:r>
                          <w:hyperlink r:id="rId3" w:history="1">
                            <w:r w:rsidRPr="00883C30">
                              <w:rPr>
                                <w:rStyle w:val="Hyperlink"/>
                                <w:rFonts w:cs="Arial"/>
                                <w:sz w:val="22"/>
                                <w:szCs w:val="22"/>
                              </w:rPr>
                              <w:t>www.manolecapital.com</w:t>
                            </w:r>
                          </w:hyperlink>
                          <w:r w:rsidRPr="00883C30">
                            <w:rPr>
                              <w:rStyle w:val="Hyperlink"/>
                              <w:rFonts w:cs="Arial"/>
                              <w:sz w:val="22"/>
                              <w:szCs w:val="2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98AF90" id="_x0000_s1029" type="#_x0000_t202" style="position:absolute;margin-left:149.05pt;margin-top:-15.75pt;width:200.25pt;height:66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" stroked="f">
              <v:textbox>
                <w:txbxContent>
                  <w:p w14:paraId="4DC5D374" w14:textId="77777777" w:rsidR="001462B0" w:rsidRPr="00883C30" w:rsidRDefault="001462B0" w:rsidP="001D049E">
                    <w:pPr>
                      <w:pStyle w:val="Header"/>
                      <w:rPr>
                        <w:rFonts w:cs="Arial"/>
                        <w:b/>
                        <w:sz w:val="28"/>
                        <w:szCs w:val="28"/>
                      </w:rPr>
                    </w:pPr>
                    <w:r w:rsidRPr="00883C30">
                      <w:rPr>
                        <w:rFonts w:cs="Arial"/>
                        <w:b/>
                        <w:sz w:val="28"/>
                        <w:szCs w:val="28"/>
                      </w:rPr>
                      <w:t>Manole Capital Management</w:t>
                    </w:r>
                    <w:r w:rsidRPr="00883C30">
                      <w:rPr>
                        <w:rFonts w:cs="Arial"/>
                        <w:b/>
                        <w:sz w:val="28"/>
                        <w:szCs w:val="28"/>
                      </w:rPr>
                      <w:tab/>
                      <w:t xml:space="preserve">                </w:t>
                    </w:r>
                  </w:p>
                  <w:p w14:paraId="394DF63D" w14:textId="77777777" w:rsidR="001462B0" w:rsidRPr="00883C30" w:rsidRDefault="001462B0" w:rsidP="001D049E">
                    <w:pPr>
                      <w:pStyle w:val="Header"/>
                      <w:rPr>
                        <w:rFonts w:cs="Arial"/>
                        <w:sz w:val="22"/>
                        <w:szCs w:val="22"/>
                      </w:rPr>
                    </w:pPr>
                    <w:r w:rsidRPr="00883C30">
                      <w:rPr>
                        <w:rFonts w:cs="Arial"/>
                        <w:sz w:val="22"/>
                        <w:szCs w:val="22"/>
                      </w:rPr>
                      <w:t>Commerce Club at Oxford Exchange</w:t>
                    </w:r>
                    <w:r w:rsidRPr="00883C30">
                      <w:rPr>
                        <w:rFonts w:cs="Arial"/>
                        <w:sz w:val="22"/>
                        <w:szCs w:val="22"/>
                      </w:rPr>
                      <w:tab/>
                      <w:t xml:space="preserve">     </w:t>
                    </w:r>
                    <w:r>
                      <w:rPr>
                        <w:rFonts w:cs="Arial"/>
                        <w:sz w:val="22"/>
                        <w:szCs w:val="22"/>
                      </w:rPr>
                      <w:t xml:space="preserve">                      </w:t>
                    </w:r>
                    <w:r w:rsidRPr="00883C30">
                      <w:rPr>
                        <w:rFonts w:cs="Arial"/>
                        <w:sz w:val="22"/>
                        <w:szCs w:val="22"/>
                      </w:rPr>
                      <w:br/>
                      <w:t xml:space="preserve">E-Mail:    </w:t>
                    </w:r>
                    <w:hyperlink r:id="rId4" w:history="1">
                      <w:r w:rsidRPr="00883C30">
                        <w:rPr>
                          <w:rStyle w:val="Hyperlink"/>
                          <w:rFonts w:cs="Arial"/>
                          <w:sz w:val="22"/>
                          <w:szCs w:val="22"/>
                        </w:rPr>
                        <w:t>warren@manolecapital.com</w:t>
                      </w:r>
                    </w:hyperlink>
                  </w:p>
                  <w:p w14:paraId="7EEC479D" w14:textId="77777777" w:rsidR="001462B0" w:rsidRPr="00883C30" w:rsidRDefault="001462B0" w:rsidP="001D049E">
                    <w:pPr>
                      <w:pStyle w:val="Header"/>
                      <w:rPr>
                        <w:sz w:val="22"/>
                        <w:szCs w:val="22"/>
                      </w:rPr>
                    </w:pPr>
                    <w:r w:rsidRPr="00883C30">
                      <w:rPr>
                        <w:rFonts w:cs="Arial"/>
                        <w:sz w:val="22"/>
                        <w:szCs w:val="22"/>
                      </w:rPr>
                      <w:t xml:space="preserve">Website: </w:t>
                    </w:r>
                    <w:hyperlink r:id="rId5" w:history="1">
                      <w:r w:rsidRPr="00883C30">
                        <w:rPr>
                          <w:rStyle w:val="Hyperlink"/>
                          <w:rFonts w:cs="Arial"/>
                          <w:sz w:val="22"/>
                          <w:szCs w:val="22"/>
                        </w:rPr>
                        <w:t>www.manolecapital.com</w:t>
                      </w:r>
                    </w:hyperlink>
                    <w:r w:rsidRPr="00883C30">
                      <w:rPr>
                        <w:rStyle w:val="Hyperlink"/>
                        <w:rFonts w:cs="Arial"/>
                        <w:sz w:val="22"/>
                        <w:szCs w:val="22"/>
                      </w:rPr>
                      <w:t xml:space="preserve">  </w:t>
                    </w:r>
                  </w:p>
                </w:txbxContent>
              </v:textbox>
              <w10:wrap anchorx="margin"/>
            </v:shape>
          </w:pict>
        </mc:Fallback>
      </mc:AlternateContent>
    </w:r>
  </w:p>
  <w:p w14:paraId="1E47A4E9" w14:textId="77777777" w:rsidR="001462B0" w:rsidRDefault="001462B0" w:rsidP="001D049E">
    <w:pPr>
      <w:pStyle w:val="Header"/>
    </w:pPr>
  </w:p>
  <w:p w14:paraId="3D8E2F93" w14:textId="77777777" w:rsidR="001462B0" w:rsidRDefault="001462B0" w:rsidP="001D049E">
    <w:pPr>
      <w:pStyle w:val="Header"/>
    </w:pPr>
  </w:p>
  <w:p w14:paraId="12C3E555" w14:textId="77777777" w:rsidR="001462B0" w:rsidRDefault="001462B0" w:rsidP="00B93999">
    <w:pPr>
      <w:pStyle w:val="Header"/>
    </w:pPr>
    <w:r>
      <w:rPr>
        <w:rFonts w:ascii="Copperplate" w:hAnsi="Copperplate"/>
      </w:rPr>
      <w:tab/>
    </w:r>
    <w:r>
      <w:rPr>
        <w:rFonts w:ascii="Copperplate" w:hAnsi="Copperplate"/>
      </w:rPr>
      <w:tab/>
    </w:r>
    <w:r>
      <w:rPr>
        <w:rFonts w:ascii="Copperplate" w:hAnsi="Copperplate"/>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D91D01"/>
    <w:multiLevelType w:val="multilevel"/>
    <w:tmpl w:val="D2F49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4F7145E"/>
    <w:multiLevelType w:val="hybridMultilevel"/>
    <w:tmpl w:val="215892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5FC1E18"/>
    <w:multiLevelType w:val="hybridMultilevel"/>
    <w:tmpl w:val="4B22A9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90F0C92"/>
    <w:multiLevelType w:val="hybridMultilevel"/>
    <w:tmpl w:val="B8E810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31A4EB2"/>
    <w:multiLevelType w:val="hybridMultilevel"/>
    <w:tmpl w:val="AEEC3EA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6" w15:restartNumberingAfterBreak="0">
    <w:nsid w:val="2A1C38F7"/>
    <w:multiLevelType w:val="hybridMultilevel"/>
    <w:tmpl w:val="13FE41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A971FE5"/>
    <w:multiLevelType w:val="hybridMultilevel"/>
    <w:tmpl w:val="7D6C27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CD644E6"/>
    <w:multiLevelType w:val="hybridMultilevel"/>
    <w:tmpl w:val="4634B6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BC6D66"/>
    <w:multiLevelType w:val="hybridMultilevel"/>
    <w:tmpl w:val="7CDA433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0" w15:restartNumberingAfterBreak="0">
    <w:nsid w:val="3D7B643F"/>
    <w:multiLevelType w:val="hybridMultilevel"/>
    <w:tmpl w:val="1FFEB6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EC174FF"/>
    <w:multiLevelType w:val="hybridMultilevel"/>
    <w:tmpl w:val="3E92DB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5B5D593E"/>
    <w:multiLevelType w:val="hybridMultilevel"/>
    <w:tmpl w:val="EC62F4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5BFC0F68"/>
    <w:multiLevelType w:val="hybridMultilevel"/>
    <w:tmpl w:val="6E308E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69373EA3"/>
    <w:multiLevelType w:val="hybridMultilevel"/>
    <w:tmpl w:val="790EB1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794E6DA0"/>
    <w:multiLevelType w:val="hybridMultilevel"/>
    <w:tmpl w:val="AC5CC35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79910D2E"/>
    <w:multiLevelType w:val="hybridMultilevel"/>
    <w:tmpl w:val="8D989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D992B4B"/>
    <w:multiLevelType w:val="hybridMultilevel"/>
    <w:tmpl w:val="1C0A1F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E875C1A"/>
    <w:multiLevelType w:val="hybridMultilevel"/>
    <w:tmpl w:val="4A7E3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8"/>
  </w:num>
  <w:num w:numId="4">
    <w:abstractNumId w:val="1"/>
  </w:num>
  <w:num w:numId="5">
    <w:abstractNumId w:val="9"/>
  </w:num>
  <w:num w:numId="6">
    <w:abstractNumId w:val="14"/>
  </w:num>
  <w:num w:numId="7">
    <w:abstractNumId w:val="2"/>
  </w:num>
  <w:num w:numId="8">
    <w:abstractNumId w:val="5"/>
  </w:num>
  <w:num w:numId="9">
    <w:abstractNumId w:val="12"/>
  </w:num>
  <w:num w:numId="10">
    <w:abstractNumId w:val="11"/>
  </w:num>
  <w:num w:numId="11">
    <w:abstractNumId w:val="13"/>
  </w:num>
  <w:num w:numId="12">
    <w:abstractNumId w:val="17"/>
  </w:num>
  <w:num w:numId="13">
    <w:abstractNumId w:val="7"/>
  </w:num>
  <w:num w:numId="14">
    <w:abstractNumId w:val="4"/>
  </w:num>
  <w:num w:numId="15">
    <w:abstractNumId w:val="15"/>
  </w:num>
  <w:num w:numId="16">
    <w:abstractNumId w:val="6"/>
  </w:num>
  <w:num w:numId="17">
    <w:abstractNumId w:val="18"/>
  </w:num>
  <w:num w:numId="18">
    <w:abstractNumId w:val="3"/>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35E"/>
    <w:rsid w:val="00002147"/>
    <w:rsid w:val="00002DC4"/>
    <w:rsid w:val="000035B7"/>
    <w:rsid w:val="0000548F"/>
    <w:rsid w:val="000074D0"/>
    <w:rsid w:val="00010C1B"/>
    <w:rsid w:val="000116EA"/>
    <w:rsid w:val="00012F32"/>
    <w:rsid w:val="00015C1B"/>
    <w:rsid w:val="00015D6E"/>
    <w:rsid w:val="000175D6"/>
    <w:rsid w:val="00020D14"/>
    <w:rsid w:val="000218D7"/>
    <w:rsid w:val="000248FE"/>
    <w:rsid w:val="000275E4"/>
    <w:rsid w:val="0003090F"/>
    <w:rsid w:val="00031A12"/>
    <w:rsid w:val="00035352"/>
    <w:rsid w:val="00037BBA"/>
    <w:rsid w:val="0004038A"/>
    <w:rsid w:val="000446D7"/>
    <w:rsid w:val="00044E8D"/>
    <w:rsid w:val="00050D06"/>
    <w:rsid w:val="00051C1F"/>
    <w:rsid w:val="000531A4"/>
    <w:rsid w:val="0005333D"/>
    <w:rsid w:val="000566A9"/>
    <w:rsid w:val="0005765E"/>
    <w:rsid w:val="00060F10"/>
    <w:rsid w:val="000634AC"/>
    <w:rsid w:val="00067D40"/>
    <w:rsid w:val="000714AF"/>
    <w:rsid w:val="000719DD"/>
    <w:rsid w:val="0007248A"/>
    <w:rsid w:val="00073C46"/>
    <w:rsid w:val="000770D3"/>
    <w:rsid w:val="00077991"/>
    <w:rsid w:val="0008159E"/>
    <w:rsid w:val="00082DF1"/>
    <w:rsid w:val="00094478"/>
    <w:rsid w:val="000A0633"/>
    <w:rsid w:val="000A2608"/>
    <w:rsid w:val="000A680B"/>
    <w:rsid w:val="000B574E"/>
    <w:rsid w:val="000B6D9C"/>
    <w:rsid w:val="000B7A4E"/>
    <w:rsid w:val="000C0DFC"/>
    <w:rsid w:val="000C1AF7"/>
    <w:rsid w:val="000C5798"/>
    <w:rsid w:val="000C7998"/>
    <w:rsid w:val="000D3207"/>
    <w:rsid w:val="000D66E7"/>
    <w:rsid w:val="000F1E70"/>
    <w:rsid w:val="000F604A"/>
    <w:rsid w:val="000F6C5D"/>
    <w:rsid w:val="000F77FB"/>
    <w:rsid w:val="0010236A"/>
    <w:rsid w:val="001038FA"/>
    <w:rsid w:val="00104BA7"/>
    <w:rsid w:val="00116725"/>
    <w:rsid w:val="00116DC2"/>
    <w:rsid w:val="00116F8B"/>
    <w:rsid w:val="001204CA"/>
    <w:rsid w:val="00122654"/>
    <w:rsid w:val="00127B47"/>
    <w:rsid w:val="00134B7B"/>
    <w:rsid w:val="00141C90"/>
    <w:rsid w:val="001422AE"/>
    <w:rsid w:val="00144F87"/>
    <w:rsid w:val="001462B0"/>
    <w:rsid w:val="00146935"/>
    <w:rsid w:val="00157FE8"/>
    <w:rsid w:val="0016086E"/>
    <w:rsid w:val="00164E34"/>
    <w:rsid w:val="001711CD"/>
    <w:rsid w:val="00171D49"/>
    <w:rsid w:val="00174F21"/>
    <w:rsid w:val="0017689E"/>
    <w:rsid w:val="0017771C"/>
    <w:rsid w:val="0018352F"/>
    <w:rsid w:val="001849BE"/>
    <w:rsid w:val="0019290B"/>
    <w:rsid w:val="00194905"/>
    <w:rsid w:val="0019515B"/>
    <w:rsid w:val="001956BB"/>
    <w:rsid w:val="001957AE"/>
    <w:rsid w:val="001A3B35"/>
    <w:rsid w:val="001A469E"/>
    <w:rsid w:val="001B0CE2"/>
    <w:rsid w:val="001B4255"/>
    <w:rsid w:val="001B6AC1"/>
    <w:rsid w:val="001C1BBF"/>
    <w:rsid w:val="001C2217"/>
    <w:rsid w:val="001C260E"/>
    <w:rsid w:val="001C2878"/>
    <w:rsid w:val="001C5D0E"/>
    <w:rsid w:val="001C7722"/>
    <w:rsid w:val="001C7BA4"/>
    <w:rsid w:val="001D049E"/>
    <w:rsid w:val="001D16E4"/>
    <w:rsid w:val="001D1A7F"/>
    <w:rsid w:val="001D2684"/>
    <w:rsid w:val="001D5975"/>
    <w:rsid w:val="001E0F98"/>
    <w:rsid w:val="001E5C5A"/>
    <w:rsid w:val="001F3663"/>
    <w:rsid w:val="001F5617"/>
    <w:rsid w:val="001F6166"/>
    <w:rsid w:val="001F75FA"/>
    <w:rsid w:val="00200ED9"/>
    <w:rsid w:val="0020597C"/>
    <w:rsid w:val="00206FE1"/>
    <w:rsid w:val="00210EA9"/>
    <w:rsid w:val="002132D0"/>
    <w:rsid w:val="002133B0"/>
    <w:rsid w:val="00213D2A"/>
    <w:rsid w:val="00216449"/>
    <w:rsid w:val="0021700E"/>
    <w:rsid w:val="002204BC"/>
    <w:rsid w:val="00222BA8"/>
    <w:rsid w:val="002257F6"/>
    <w:rsid w:val="002277F2"/>
    <w:rsid w:val="00235281"/>
    <w:rsid w:val="00236B18"/>
    <w:rsid w:val="00237611"/>
    <w:rsid w:val="00237ACA"/>
    <w:rsid w:val="002416DE"/>
    <w:rsid w:val="00241A6B"/>
    <w:rsid w:val="0024666A"/>
    <w:rsid w:val="00250F70"/>
    <w:rsid w:val="00253215"/>
    <w:rsid w:val="00260C9B"/>
    <w:rsid w:val="002612F6"/>
    <w:rsid w:val="00262D5D"/>
    <w:rsid w:val="002641C7"/>
    <w:rsid w:val="002717D1"/>
    <w:rsid w:val="00272288"/>
    <w:rsid w:val="00273EA9"/>
    <w:rsid w:val="00275E8B"/>
    <w:rsid w:val="00276805"/>
    <w:rsid w:val="00277574"/>
    <w:rsid w:val="0028165F"/>
    <w:rsid w:val="0028369C"/>
    <w:rsid w:val="00285AEE"/>
    <w:rsid w:val="00292FE7"/>
    <w:rsid w:val="00294BD9"/>
    <w:rsid w:val="002A1C6B"/>
    <w:rsid w:val="002A2E43"/>
    <w:rsid w:val="002A3955"/>
    <w:rsid w:val="002A4C77"/>
    <w:rsid w:val="002B0EB3"/>
    <w:rsid w:val="002B3426"/>
    <w:rsid w:val="002B3EB7"/>
    <w:rsid w:val="002C7004"/>
    <w:rsid w:val="002C7693"/>
    <w:rsid w:val="002D0C26"/>
    <w:rsid w:val="002D1DE9"/>
    <w:rsid w:val="002D2369"/>
    <w:rsid w:val="002D54B7"/>
    <w:rsid w:val="002E2535"/>
    <w:rsid w:val="002E57F7"/>
    <w:rsid w:val="002E5EE6"/>
    <w:rsid w:val="002F075C"/>
    <w:rsid w:val="002F7978"/>
    <w:rsid w:val="002F7A57"/>
    <w:rsid w:val="002F7BF9"/>
    <w:rsid w:val="00305CF7"/>
    <w:rsid w:val="00315F74"/>
    <w:rsid w:val="003207B5"/>
    <w:rsid w:val="00327724"/>
    <w:rsid w:val="00334F71"/>
    <w:rsid w:val="00335920"/>
    <w:rsid w:val="00335CB1"/>
    <w:rsid w:val="00343493"/>
    <w:rsid w:val="00344032"/>
    <w:rsid w:val="00345E51"/>
    <w:rsid w:val="00352522"/>
    <w:rsid w:val="00360DAF"/>
    <w:rsid w:val="00363316"/>
    <w:rsid w:val="0036380E"/>
    <w:rsid w:val="0036601A"/>
    <w:rsid w:val="003679CE"/>
    <w:rsid w:val="00370499"/>
    <w:rsid w:val="00371776"/>
    <w:rsid w:val="00371888"/>
    <w:rsid w:val="00373917"/>
    <w:rsid w:val="003739FC"/>
    <w:rsid w:val="00373ED2"/>
    <w:rsid w:val="003742EF"/>
    <w:rsid w:val="00376F57"/>
    <w:rsid w:val="0038067A"/>
    <w:rsid w:val="0038646B"/>
    <w:rsid w:val="00387F80"/>
    <w:rsid w:val="003A2448"/>
    <w:rsid w:val="003A4629"/>
    <w:rsid w:val="003A74D6"/>
    <w:rsid w:val="003B04FF"/>
    <w:rsid w:val="003B1349"/>
    <w:rsid w:val="003B14BB"/>
    <w:rsid w:val="003B32F9"/>
    <w:rsid w:val="003B44B7"/>
    <w:rsid w:val="003B4B3D"/>
    <w:rsid w:val="003B4F57"/>
    <w:rsid w:val="003B69BD"/>
    <w:rsid w:val="003B773C"/>
    <w:rsid w:val="003C1EA9"/>
    <w:rsid w:val="003C3A80"/>
    <w:rsid w:val="003C4AF2"/>
    <w:rsid w:val="003C6322"/>
    <w:rsid w:val="003D04E8"/>
    <w:rsid w:val="003D4C8A"/>
    <w:rsid w:val="003D566F"/>
    <w:rsid w:val="003D652C"/>
    <w:rsid w:val="003D652D"/>
    <w:rsid w:val="003E397C"/>
    <w:rsid w:val="003E3E0D"/>
    <w:rsid w:val="003E4AFF"/>
    <w:rsid w:val="003E52A8"/>
    <w:rsid w:val="003E6151"/>
    <w:rsid w:val="003F1454"/>
    <w:rsid w:val="004011CE"/>
    <w:rsid w:val="00401A30"/>
    <w:rsid w:val="00403222"/>
    <w:rsid w:val="0041735E"/>
    <w:rsid w:val="00421719"/>
    <w:rsid w:val="00422C42"/>
    <w:rsid w:val="004301A9"/>
    <w:rsid w:val="00430261"/>
    <w:rsid w:val="0043242F"/>
    <w:rsid w:val="004414AF"/>
    <w:rsid w:val="004414CA"/>
    <w:rsid w:val="00443FD5"/>
    <w:rsid w:val="00445421"/>
    <w:rsid w:val="00445FDC"/>
    <w:rsid w:val="00450DBD"/>
    <w:rsid w:val="00453F8F"/>
    <w:rsid w:val="00455547"/>
    <w:rsid w:val="004573AB"/>
    <w:rsid w:val="0045765C"/>
    <w:rsid w:val="004629DD"/>
    <w:rsid w:val="00462BFA"/>
    <w:rsid w:val="00464763"/>
    <w:rsid w:val="00464954"/>
    <w:rsid w:val="004656F3"/>
    <w:rsid w:val="0046718A"/>
    <w:rsid w:val="004713B9"/>
    <w:rsid w:val="00476BE6"/>
    <w:rsid w:val="004775B9"/>
    <w:rsid w:val="00477EF8"/>
    <w:rsid w:val="0048362C"/>
    <w:rsid w:val="00484843"/>
    <w:rsid w:val="00484A03"/>
    <w:rsid w:val="00486555"/>
    <w:rsid w:val="00493555"/>
    <w:rsid w:val="0049396F"/>
    <w:rsid w:val="00496BB0"/>
    <w:rsid w:val="004A1B52"/>
    <w:rsid w:val="004A2771"/>
    <w:rsid w:val="004A2FE2"/>
    <w:rsid w:val="004A5E2B"/>
    <w:rsid w:val="004A6D4A"/>
    <w:rsid w:val="004B160C"/>
    <w:rsid w:val="004B3FF0"/>
    <w:rsid w:val="004B53C7"/>
    <w:rsid w:val="004C054E"/>
    <w:rsid w:val="004C224F"/>
    <w:rsid w:val="004C6173"/>
    <w:rsid w:val="004C6E01"/>
    <w:rsid w:val="004D6269"/>
    <w:rsid w:val="004E4702"/>
    <w:rsid w:val="004E7CE1"/>
    <w:rsid w:val="004F037E"/>
    <w:rsid w:val="004F080B"/>
    <w:rsid w:val="004F7D5D"/>
    <w:rsid w:val="00502EBB"/>
    <w:rsid w:val="005061A0"/>
    <w:rsid w:val="00512BB9"/>
    <w:rsid w:val="005135D6"/>
    <w:rsid w:val="00514375"/>
    <w:rsid w:val="00514DB2"/>
    <w:rsid w:val="00515840"/>
    <w:rsid w:val="005169BB"/>
    <w:rsid w:val="00520253"/>
    <w:rsid w:val="00522B8D"/>
    <w:rsid w:val="00545F88"/>
    <w:rsid w:val="005513C7"/>
    <w:rsid w:val="00552273"/>
    <w:rsid w:val="00560E0E"/>
    <w:rsid w:val="00560EDF"/>
    <w:rsid w:val="005646AB"/>
    <w:rsid w:val="005648DE"/>
    <w:rsid w:val="00570FC6"/>
    <w:rsid w:val="00571082"/>
    <w:rsid w:val="00573A4E"/>
    <w:rsid w:val="00574DEB"/>
    <w:rsid w:val="00575331"/>
    <w:rsid w:val="005758B4"/>
    <w:rsid w:val="00577116"/>
    <w:rsid w:val="005806BF"/>
    <w:rsid w:val="00586531"/>
    <w:rsid w:val="00586E0F"/>
    <w:rsid w:val="0059443A"/>
    <w:rsid w:val="00595427"/>
    <w:rsid w:val="005A697A"/>
    <w:rsid w:val="005B40A0"/>
    <w:rsid w:val="005B6453"/>
    <w:rsid w:val="005C065F"/>
    <w:rsid w:val="005C1C56"/>
    <w:rsid w:val="005C437D"/>
    <w:rsid w:val="005C46ED"/>
    <w:rsid w:val="005C61F6"/>
    <w:rsid w:val="005D35C5"/>
    <w:rsid w:val="005D3A49"/>
    <w:rsid w:val="005D67FF"/>
    <w:rsid w:val="005D7D0F"/>
    <w:rsid w:val="005E4C3D"/>
    <w:rsid w:val="005E4E3D"/>
    <w:rsid w:val="005E73F1"/>
    <w:rsid w:val="005E79A6"/>
    <w:rsid w:val="005F04EF"/>
    <w:rsid w:val="005F23DD"/>
    <w:rsid w:val="005F2751"/>
    <w:rsid w:val="005F7B08"/>
    <w:rsid w:val="006016D9"/>
    <w:rsid w:val="00604AAF"/>
    <w:rsid w:val="00604C9F"/>
    <w:rsid w:val="006060E3"/>
    <w:rsid w:val="0060769B"/>
    <w:rsid w:val="0061040D"/>
    <w:rsid w:val="00610A6D"/>
    <w:rsid w:val="00611763"/>
    <w:rsid w:val="006122F0"/>
    <w:rsid w:val="006139A3"/>
    <w:rsid w:val="0061456B"/>
    <w:rsid w:val="00615D8F"/>
    <w:rsid w:val="00623A60"/>
    <w:rsid w:val="00626C4B"/>
    <w:rsid w:val="006312D0"/>
    <w:rsid w:val="00631A7A"/>
    <w:rsid w:val="00635BDB"/>
    <w:rsid w:val="00636A60"/>
    <w:rsid w:val="00637A69"/>
    <w:rsid w:val="006400F2"/>
    <w:rsid w:val="00641A92"/>
    <w:rsid w:val="0064293A"/>
    <w:rsid w:val="00644407"/>
    <w:rsid w:val="006479A3"/>
    <w:rsid w:val="00647DA4"/>
    <w:rsid w:val="00651D88"/>
    <w:rsid w:val="00654362"/>
    <w:rsid w:val="00654F86"/>
    <w:rsid w:val="006575D9"/>
    <w:rsid w:val="00660CA7"/>
    <w:rsid w:val="006670E0"/>
    <w:rsid w:val="00673290"/>
    <w:rsid w:val="0068378F"/>
    <w:rsid w:val="0068575B"/>
    <w:rsid w:val="00685C23"/>
    <w:rsid w:val="00690D8D"/>
    <w:rsid w:val="00693922"/>
    <w:rsid w:val="00697879"/>
    <w:rsid w:val="006B4172"/>
    <w:rsid w:val="006B5248"/>
    <w:rsid w:val="006B56C7"/>
    <w:rsid w:val="006C5BED"/>
    <w:rsid w:val="006D05E5"/>
    <w:rsid w:val="006D1ED0"/>
    <w:rsid w:val="006D5EB6"/>
    <w:rsid w:val="006E62D0"/>
    <w:rsid w:val="006E68BE"/>
    <w:rsid w:val="006E7EF7"/>
    <w:rsid w:val="006F34FB"/>
    <w:rsid w:val="0070678A"/>
    <w:rsid w:val="0070782A"/>
    <w:rsid w:val="007104A0"/>
    <w:rsid w:val="00712C21"/>
    <w:rsid w:val="007157B3"/>
    <w:rsid w:val="00715ED3"/>
    <w:rsid w:val="00727DF8"/>
    <w:rsid w:val="007307E8"/>
    <w:rsid w:val="00741DD9"/>
    <w:rsid w:val="0074361F"/>
    <w:rsid w:val="00745275"/>
    <w:rsid w:val="00746E59"/>
    <w:rsid w:val="00747FCE"/>
    <w:rsid w:val="00751536"/>
    <w:rsid w:val="007538FB"/>
    <w:rsid w:val="00761276"/>
    <w:rsid w:val="007623BB"/>
    <w:rsid w:val="0076285E"/>
    <w:rsid w:val="00763587"/>
    <w:rsid w:val="00770422"/>
    <w:rsid w:val="00773A61"/>
    <w:rsid w:val="00781332"/>
    <w:rsid w:val="00792661"/>
    <w:rsid w:val="00795522"/>
    <w:rsid w:val="007A0521"/>
    <w:rsid w:val="007A4914"/>
    <w:rsid w:val="007A4B35"/>
    <w:rsid w:val="007A63A1"/>
    <w:rsid w:val="007B29B0"/>
    <w:rsid w:val="007B609D"/>
    <w:rsid w:val="007B61BB"/>
    <w:rsid w:val="007B7453"/>
    <w:rsid w:val="007C12BB"/>
    <w:rsid w:val="007C6C1A"/>
    <w:rsid w:val="007C7864"/>
    <w:rsid w:val="007D092E"/>
    <w:rsid w:val="007D32F8"/>
    <w:rsid w:val="007D6366"/>
    <w:rsid w:val="007D678B"/>
    <w:rsid w:val="007E1BED"/>
    <w:rsid w:val="007E37A1"/>
    <w:rsid w:val="007E54EC"/>
    <w:rsid w:val="007F2430"/>
    <w:rsid w:val="007F344D"/>
    <w:rsid w:val="007F38D3"/>
    <w:rsid w:val="00801A1B"/>
    <w:rsid w:val="00803147"/>
    <w:rsid w:val="00804116"/>
    <w:rsid w:val="00805DCA"/>
    <w:rsid w:val="00807059"/>
    <w:rsid w:val="008128AD"/>
    <w:rsid w:val="008177A7"/>
    <w:rsid w:val="008245D7"/>
    <w:rsid w:val="00825527"/>
    <w:rsid w:val="00831B36"/>
    <w:rsid w:val="008359F2"/>
    <w:rsid w:val="00836CDC"/>
    <w:rsid w:val="00845622"/>
    <w:rsid w:val="008551A3"/>
    <w:rsid w:val="0085596F"/>
    <w:rsid w:val="00857999"/>
    <w:rsid w:val="008640E4"/>
    <w:rsid w:val="00864AD9"/>
    <w:rsid w:val="0086615C"/>
    <w:rsid w:val="0086724B"/>
    <w:rsid w:val="00867FB7"/>
    <w:rsid w:val="0087080E"/>
    <w:rsid w:val="00873895"/>
    <w:rsid w:val="008748EE"/>
    <w:rsid w:val="0088347C"/>
    <w:rsid w:val="00886297"/>
    <w:rsid w:val="0089292D"/>
    <w:rsid w:val="00893FA5"/>
    <w:rsid w:val="0089672D"/>
    <w:rsid w:val="008A0653"/>
    <w:rsid w:val="008A3059"/>
    <w:rsid w:val="008A3CDF"/>
    <w:rsid w:val="008A5615"/>
    <w:rsid w:val="008B0209"/>
    <w:rsid w:val="008B1276"/>
    <w:rsid w:val="008B1BDD"/>
    <w:rsid w:val="008B49C6"/>
    <w:rsid w:val="008B6F55"/>
    <w:rsid w:val="008C6EE9"/>
    <w:rsid w:val="008D0805"/>
    <w:rsid w:val="008D6C5B"/>
    <w:rsid w:val="008E0748"/>
    <w:rsid w:val="008E6E10"/>
    <w:rsid w:val="008F49BE"/>
    <w:rsid w:val="008F52FE"/>
    <w:rsid w:val="008F581B"/>
    <w:rsid w:val="0090090C"/>
    <w:rsid w:val="009021B2"/>
    <w:rsid w:val="00903AFD"/>
    <w:rsid w:val="0090669A"/>
    <w:rsid w:val="00911453"/>
    <w:rsid w:val="009126A8"/>
    <w:rsid w:val="00912773"/>
    <w:rsid w:val="00921E09"/>
    <w:rsid w:val="009224B8"/>
    <w:rsid w:val="00926DF1"/>
    <w:rsid w:val="00931EBB"/>
    <w:rsid w:val="00935BE4"/>
    <w:rsid w:val="009447B2"/>
    <w:rsid w:val="00945808"/>
    <w:rsid w:val="009479BB"/>
    <w:rsid w:val="009525AE"/>
    <w:rsid w:val="0095355F"/>
    <w:rsid w:val="0095545F"/>
    <w:rsid w:val="00957425"/>
    <w:rsid w:val="0096236D"/>
    <w:rsid w:val="0096313F"/>
    <w:rsid w:val="00967E93"/>
    <w:rsid w:val="00971F90"/>
    <w:rsid w:val="00972238"/>
    <w:rsid w:val="00974DAF"/>
    <w:rsid w:val="00976970"/>
    <w:rsid w:val="00982F81"/>
    <w:rsid w:val="00991B17"/>
    <w:rsid w:val="00992FBE"/>
    <w:rsid w:val="00994D2F"/>
    <w:rsid w:val="009979C4"/>
    <w:rsid w:val="009A07CA"/>
    <w:rsid w:val="009A0CCD"/>
    <w:rsid w:val="009A3FDB"/>
    <w:rsid w:val="009A46A2"/>
    <w:rsid w:val="009A6EE8"/>
    <w:rsid w:val="009B34C6"/>
    <w:rsid w:val="009B445D"/>
    <w:rsid w:val="009B7AFC"/>
    <w:rsid w:val="009C2E78"/>
    <w:rsid w:val="009C6998"/>
    <w:rsid w:val="009C6FB0"/>
    <w:rsid w:val="009C7F22"/>
    <w:rsid w:val="009D1CC9"/>
    <w:rsid w:val="009D23D9"/>
    <w:rsid w:val="009D26A7"/>
    <w:rsid w:val="009D5BBC"/>
    <w:rsid w:val="009D6141"/>
    <w:rsid w:val="009D75B9"/>
    <w:rsid w:val="009E1023"/>
    <w:rsid w:val="009E6817"/>
    <w:rsid w:val="009F221A"/>
    <w:rsid w:val="009F4D91"/>
    <w:rsid w:val="009F5203"/>
    <w:rsid w:val="00A06D1A"/>
    <w:rsid w:val="00A06E03"/>
    <w:rsid w:val="00A07BDB"/>
    <w:rsid w:val="00A11121"/>
    <w:rsid w:val="00A1477D"/>
    <w:rsid w:val="00A2161D"/>
    <w:rsid w:val="00A21656"/>
    <w:rsid w:val="00A2236E"/>
    <w:rsid w:val="00A22486"/>
    <w:rsid w:val="00A278EF"/>
    <w:rsid w:val="00A32718"/>
    <w:rsid w:val="00A35077"/>
    <w:rsid w:val="00A35A81"/>
    <w:rsid w:val="00A43EBF"/>
    <w:rsid w:val="00A45CC9"/>
    <w:rsid w:val="00A462B8"/>
    <w:rsid w:val="00A50B4F"/>
    <w:rsid w:val="00A52331"/>
    <w:rsid w:val="00A52F97"/>
    <w:rsid w:val="00A54041"/>
    <w:rsid w:val="00A5556D"/>
    <w:rsid w:val="00A55F88"/>
    <w:rsid w:val="00A570E9"/>
    <w:rsid w:val="00A57834"/>
    <w:rsid w:val="00A6061B"/>
    <w:rsid w:val="00A618CC"/>
    <w:rsid w:val="00A61B52"/>
    <w:rsid w:val="00A62EE5"/>
    <w:rsid w:val="00A6312A"/>
    <w:rsid w:val="00A645E8"/>
    <w:rsid w:val="00A6573A"/>
    <w:rsid w:val="00A669D7"/>
    <w:rsid w:val="00A6789A"/>
    <w:rsid w:val="00A7058B"/>
    <w:rsid w:val="00A71CA8"/>
    <w:rsid w:val="00A74191"/>
    <w:rsid w:val="00A75A03"/>
    <w:rsid w:val="00A8230E"/>
    <w:rsid w:val="00A91C55"/>
    <w:rsid w:val="00A92A78"/>
    <w:rsid w:val="00A93AEE"/>
    <w:rsid w:val="00A93B65"/>
    <w:rsid w:val="00A9479C"/>
    <w:rsid w:val="00AA6F66"/>
    <w:rsid w:val="00AB19DB"/>
    <w:rsid w:val="00AB51DF"/>
    <w:rsid w:val="00AC0072"/>
    <w:rsid w:val="00AC08A7"/>
    <w:rsid w:val="00AC55BE"/>
    <w:rsid w:val="00AC5940"/>
    <w:rsid w:val="00AC5BE2"/>
    <w:rsid w:val="00AD2EFE"/>
    <w:rsid w:val="00AD4061"/>
    <w:rsid w:val="00AD4681"/>
    <w:rsid w:val="00AD6161"/>
    <w:rsid w:val="00AD7200"/>
    <w:rsid w:val="00AD72DC"/>
    <w:rsid w:val="00AE0DA3"/>
    <w:rsid w:val="00AE1B44"/>
    <w:rsid w:val="00AE27B1"/>
    <w:rsid w:val="00AF00F8"/>
    <w:rsid w:val="00AF4D1F"/>
    <w:rsid w:val="00B00E6D"/>
    <w:rsid w:val="00B01CEB"/>
    <w:rsid w:val="00B0470F"/>
    <w:rsid w:val="00B05799"/>
    <w:rsid w:val="00B05DA8"/>
    <w:rsid w:val="00B1038E"/>
    <w:rsid w:val="00B13469"/>
    <w:rsid w:val="00B16CF0"/>
    <w:rsid w:val="00B252CF"/>
    <w:rsid w:val="00B27D1E"/>
    <w:rsid w:val="00B37FEE"/>
    <w:rsid w:val="00B4101C"/>
    <w:rsid w:val="00B44029"/>
    <w:rsid w:val="00B4472F"/>
    <w:rsid w:val="00B45F9A"/>
    <w:rsid w:val="00B4694F"/>
    <w:rsid w:val="00B51385"/>
    <w:rsid w:val="00B522F1"/>
    <w:rsid w:val="00B52EA5"/>
    <w:rsid w:val="00B61679"/>
    <w:rsid w:val="00B623F7"/>
    <w:rsid w:val="00B66222"/>
    <w:rsid w:val="00B67960"/>
    <w:rsid w:val="00B76D1E"/>
    <w:rsid w:val="00B804E0"/>
    <w:rsid w:val="00B840A4"/>
    <w:rsid w:val="00B8443C"/>
    <w:rsid w:val="00B87958"/>
    <w:rsid w:val="00B92A09"/>
    <w:rsid w:val="00B93999"/>
    <w:rsid w:val="00B96DEE"/>
    <w:rsid w:val="00BA0534"/>
    <w:rsid w:val="00BA14A0"/>
    <w:rsid w:val="00BA6BD9"/>
    <w:rsid w:val="00BB02B9"/>
    <w:rsid w:val="00BB3C9D"/>
    <w:rsid w:val="00BB5340"/>
    <w:rsid w:val="00BB630D"/>
    <w:rsid w:val="00BC0607"/>
    <w:rsid w:val="00BD0BA3"/>
    <w:rsid w:val="00BD3C12"/>
    <w:rsid w:val="00BD567B"/>
    <w:rsid w:val="00BD56A7"/>
    <w:rsid w:val="00BD5910"/>
    <w:rsid w:val="00BD7B95"/>
    <w:rsid w:val="00BE0EC2"/>
    <w:rsid w:val="00BE304B"/>
    <w:rsid w:val="00BE3229"/>
    <w:rsid w:val="00BE3FBE"/>
    <w:rsid w:val="00BE45F8"/>
    <w:rsid w:val="00BF6FEF"/>
    <w:rsid w:val="00BF7D94"/>
    <w:rsid w:val="00C01711"/>
    <w:rsid w:val="00C01F19"/>
    <w:rsid w:val="00C118D8"/>
    <w:rsid w:val="00C20685"/>
    <w:rsid w:val="00C24DB1"/>
    <w:rsid w:val="00C31E9E"/>
    <w:rsid w:val="00C341B4"/>
    <w:rsid w:val="00C3445C"/>
    <w:rsid w:val="00C41C5D"/>
    <w:rsid w:val="00C42E41"/>
    <w:rsid w:val="00C444BC"/>
    <w:rsid w:val="00C44E9C"/>
    <w:rsid w:val="00C4610E"/>
    <w:rsid w:val="00C466A2"/>
    <w:rsid w:val="00C53312"/>
    <w:rsid w:val="00C548B1"/>
    <w:rsid w:val="00C56345"/>
    <w:rsid w:val="00C57769"/>
    <w:rsid w:val="00C601BD"/>
    <w:rsid w:val="00C605F4"/>
    <w:rsid w:val="00C63CFA"/>
    <w:rsid w:val="00C65D0E"/>
    <w:rsid w:val="00C73624"/>
    <w:rsid w:val="00C73A87"/>
    <w:rsid w:val="00C753FB"/>
    <w:rsid w:val="00C75655"/>
    <w:rsid w:val="00C7700F"/>
    <w:rsid w:val="00C80DA2"/>
    <w:rsid w:val="00C84EB2"/>
    <w:rsid w:val="00C86315"/>
    <w:rsid w:val="00C8782B"/>
    <w:rsid w:val="00C909CF"/>
    <w:rsid w:val="00C913B1"/>
    <w:rsid w:val="00C92B62"/>
    <w:rsid w:val="00CA1893"/>
    <w:rsid w:val="00CA42C2"/>
    <w:rsid w:val="00CB1537"/>
    <w:rsid w:val="00CB1E1F"/>
    <w:rsid w:val="00CB5ADC"/>
    <w:rsid w:val="00CB7B7B"/>
    <w:rsid w:val="00CB7D32"/>
    <w:rsid w:val="00CC08C3"/>
    <w:rsid w:val="00CC1BB3"/>
    <w:rsid w:val="00CC4D8B"/>
    <w:rsid w:val="00CD03C5"/>
    <w:rsid w:val="00CD23CB"/>
    <w:rsid w:val="00CD300D"/>
    <w:rsid w:val="00CD51D3"/>
    <w:rsid w:val="00CD7733"/>
    <w:rsid w:val="00CD7C48"/>
    <w:rsid w:val="00CE617A"/>
    <w:rsid w:val="00CF6DAA"/>
    <w:rsid w:val="00D01410"/>
    <w:rsid w:val="00D0147E"/>
    <w:rsid w:val="00D02824"/>
    <w:rsid w:val="00D02E6C"/>
    <w:rsid w:val="00D0319D"/>
    <w:rsid w:val="00D038FB"/>
    <w:rsid w:val="00D060C2"/>
    <w:rsid w:val="00D07040"/>
    <w:rsid w:val="00D12E13"/>
    <w:rsid w:val="00D13164"/>
    <w:rsid w:val="00D13A01"/>
    <w:rsid w:val="00D166A4"/>
    <w:rsid w:val="00D20013"/>
    <w:rsid w:val="00D22B8F"/>
    <w:rsid w:val="00D22E1D"/>
    <w:rsid w:val="00D238C2"/>
    <w:rsid w:val="00D25961"/>
    <w:rsid w:val="00D308D1"/>
    <w:rsid w:val="00D318BB"/>
    <w:rsid w:val="00D3578A"/>
    <w:rsid w:val="00D35B08"/>
    <w:rsid w:val="00D364C0"/>
    <w:rsid w:val="00D44AB6"/>
    <w:rsid w:val="00D50092"/>
    <w:rsid w:val="00D54CFB"/>
    <w:rsid w:val="00D55187"/>
    <w:rsid w:val="00D55DB1"/>
    <w:rsid w:val="00D636DC"/>
    <w:rsid w:val="00D6383F"/>
    <w:rsid w:val="00D7014C"/>
    <w:rsid w:val="00D71DE2"/>
    <w:rsid w:val="00D7546C"/>
    <w:rsid w:val="00D756EB"/>
    <w:rsid w:val="00D76D12"/>
    <w:rsid w:val="00D8318C"/>
    <w:rsid w:val="00D84589"/>
    <w:rsid w:val="00D86900"/>
    <w:rsid w:val="00D911F9"/>
    <w:rsid w:val="00D92044"/>
    <w:rsid w:val="00D92C41"/>
    <w:rsid w:val="00D931EE"/>
    <w:rsid w:val="00D971C2"/>
    <w:rsid w:val="00DA1F3C"/>
    <w:rsid w:val="00DA4599"/>
    <w:rsid w:val="00DA6CE3"/>
    <w:rsid w:val="00DB4662"/>
    <w:rsid w:val="00DB6F3A"/>
    <w:rsid w:val="00DC2E9C"/>
    <w:rsid w:val="00DC3134"/>
    <w:rsid w:val="00DC733B"/>
    <w:rsid w:val="00DD4ECE"/>
    <w:rsid w:val="00DD70BC"/>
    <w:rsid w:val="00DE1D61"/>
    <w:rsid w:val="00DF0445"/>
    <w:rsid w:val="00DF2BA6"/>
    <w:rsid w:val="00DF2D64"/>
    <w:rsid w:val="00DF4E8B"/>
    <w:rsid w:val="00DF57DB"/>
    <w:rsid w:val="00DF6741"/>
    <w:rsid w:val="00E00CFB"/>
    <w:rsid w:val="00E0186F"/>
    <w:rsid w:val="00E10DCD"/>
    <w:rsid w:val="00E12475"/>
    <w:rsid w:val="00E1283D"/>
    <w:rsid w:val="00E128F1"/>
    <w:rsid w:val="00E15E4D"/>
    <w:rsid w:val="00E206E0"/>
    <w:rsid w:val="00E20D2E"/>
    <w:rsid w:val="00E23707"/>
    <w:rsid w:val="00E303A4"/>
    <w:rsid w:val="00E30B3F"/>
    <w:rsid w:val="00E31CD0"/>
    <w:rsid w:val="00E33FA6"/>
    <w:rsid w:val="00E37EA1"/>
    <w:rsid w:val="00E43636"/>
    <w:rsid w:val="00E44D6D"/>
    <w:rsid w:val="00E465E0"/>
    <w:rsid w:val="00E47A69"/>
    <w:rsid w:val="00E5238A"/>
    <w:rsid w:val="00E541E5"/>
    <w:rsid w:val="00E55C74"/>
    <w:rsid w:val="00E610A5"/>
    <w:rsid w:val="00E61C2B"/>
    <w:rsid w:val="00E646F2"/>
    <w:rsid w:val="00E64DBA"/>
    <w:rsid w:val="00E669A4"/>
    <w:rsid w:val="00E7031B"/>
    <w:rsid w:val="00E70992"/>
    <w:rsid w:val="00E71044"/>
    <w:rsid w:val="00E72F97"/>
    <w:rsid w:val="00E77444"/>
    <w:rsid w:val="00E77FA4"/>
    <w:rsid w:val="00E85F74"/>
    <w:rsid w:val="00E86492"/>
    <w:rsid w:val="00E92975"/>
    <w:rsid w:val="00E94699"/>
    <w:rsid w:val="00E94B60"/>
    <w:rsid w:val="00E94D23"/>
    <w:rsid w:val="00E94F6B"/>
    <w:rsid w:val="00E963CC"/>
    <w:rsid w:val="00E972D2"/>
    <w:rsid w:val="00EA14D9"/>
    <w:rsid w:val="00EA1684"/>
    <w:rsid w:val="00EA2AED"/>
    <w:rsid w:val="00EA6276"/>
    <w:rsid w:val="00EA6BF3"/>
    <w:rsid w:val="00EB0DC2"/>
    <w:rsid w:val="00EB5349"/>
    <w:rsid w:val="00EC053E"/>
    <w:rsid w:val="00EC1D85"/>
    <w:rsid w:val="00EC2FA7"/>
    <w:rsid w:val="00EC34E8"/>
    <w:rsid w:val="00EC666B"/>
    <w:rsid w:val="00ED0CBD"/>
    <w:rsid w:val="00ED2B10"/>
    <w:rsid w:val="00ED5592"/>
    <w:rsid w:val="00EE2677"/>
    <w:rsid w:val="00EE5C18"/>
    <w:rsid w:val="00EF0FC6"/>
    <w:rsid w:val="00F0252C"/>
    <w:rsid w:val="00F04967"/>
    <w:rsid w:val="00F06F40"/>
    <w:rsid w:val="00F07553"/>
    <w:rsid w:val="00F11A9A"/>
    <w:rsid w:val="00F12992"/>
    <w:rsid w:val="00F12BEE"/>
    <w:rsid w:val="00F13BCD"/>
    <w:rsid w:val="00F15C3A"/>
    <w:rsid w:val="00F23341"/>
    <w:rsid w:val="00F24354"/>
    <w:rsid w:val="00F247EF"/>
    <w:rsid w:val="00F25957"/>
    <w:rsid w:val="00F278FB"/>
    <w:rsid w:val="00F318BF"/>
    <w:rsid w:val="00F31B1F"/>
    <w:rsid w:val="00F32D22"/>
    <w:rsid w:val="00F33EB4"/>
    <w:rsid w:val="00F35EB4"/>
    <w:rsid w:val="00F36015"/>
    <w:rsid w:val="00F41188"/>
    <w:rsid w:val="00F4137E"/>
    <w:rsid w:val="00F41FED"/>
    <w:rsid w:val="00F42102"/>
    <w:rsid w:val="00F43FDC"/>
    <w:rsid w:val="00F446BB"/>
    <w:rsid w:val="00F46382"/>
    <w:rsid w:val="00F555DC"/>
    <w:rsid w:val="00F62357"/>
    <w:rsid w:val="00F6757B"/>
    <w:rsid w:val="00F70A6C"/>
    <w:rsid w:val="00F71848"/>
    <w:rsid w:val="00F74C70"/>
    <w:rsid w:val="00F753FB"/>
    <w:rsid w:val="00F84BB4"/>
    <w:rsid w:val="00F87BB3"/>
    <w:rsid w:val="00F9247A"/>
    <w:rsid w:val="00FA03CC"/>
    <w:rsid w:val="00FA0DA2"/>
    <w:rsid w:val="00FA0EEA"/>
    <w:rsid w:val="00FA1667"/>
    <w:rsid w:val="00FA20D3"/>
    <w:rsid w:val="00FA389E"/>
    <w:rsid w:val="00FA6803"/>
    <w:rsid w:val="00FA693E"/>
    <w:rsid w:val="00FA71D3"/>
    <w:rsid w:val="00FB0712"/>
    <w:rsid w:val="00FB10DE"/>
    <w:rsid w:val="00FB440E"/>
    <w:rsid w:val="00FB4AFB"/>
    <w:rsid w:val="00FB4EE5"/>
    <w:rsid w:val="00FB5499"/>
    <w:rsid w:val="00FB5B93"/>
    <w:rsid w:val="00FC340C"/>
    <w:rsid w:val="00FC3827"/>
    <w:rsid w:val="00FC66E2"/>
    <w:rsid w:val="00FD0785"/>
    <w:rsid w:val="00FD37D4"/>
    <w:rsid w:val="00FD42F7"/>
    <w:rsid w:val="00FD46C1"/>
    <w:rsid w:val="00FD4D32"/>
    <w:rsid w:val="00FD5D3F"/>
    <w:rsid w:val="00FE19B9"/>
    <w:rsid w:val="00FE2D49"/>
    <w:rsid w:val="00FE4DE4"/>
    <w:rsid w:val="00FE6054"/>
    <w:rsid w:val="00FE6846"/>
    <w:rsid w:val="00FF2E16"/>
    <w:rsid w:val="00FF44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724ABED"/>
  <w14:defaultImageDpi w14:val="3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B5340"/>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D2B10"/>
    <w:pPr>
      <w:spacing w:before="100" w:beforeAutospacing="1" w:after="100" w:afterAutospacing="1"/>
    </w:pPr>
    <w:rPr>
      <w:rFonts w:ascii="Times" w:hAnsi="Times" w:cs="Times New Roman"/>
      <w:sz w:val="20"/>
      <w:szCs w:val="20"/>
    </w:rPr>
  </w:style>
  <w:style w:type="paragraph" w:styleId="Footer">
    <w:name w:val="footer"/>
    <w:basedOn w:val="Normal"/>
    <w:link w:val="FooterChar"/>
    <w:uiPriority w:val="99"/>
    <w:unhideWhenUsed/>
    <w:rsid w:val="00B93999"/>
    <w:pPr>
      <w:tabs>
        <w:tab w:val="center" w:pos="4320"/>
        <w:tab w:val="right" w:pos="8640"/>
      </w:tabs>
    </w:pPr>
  </w:style>
  <w:style w:type="character" w:customStyle="1" w:styleId="FooterChar">
    <w:name w:val="Footer Char"/>
    <w:basedOn w:val="DefaultParagraphFont"/>
    <w:link w:val="Footer"/>
    <w:uiPriority w:val="99"/>
    <w:rsid w:val="00B93999"/>
  </w:style>
  <w:style w:type="character" w:styleId="PageNumber">
    <w:name w:val="page number"/>
    <w:basedOn w:val="DefaultParagraphFont"/>
    <w:uiPriority w:val="99"/>
    <w:semiHidden/>
    <w:unhideWhenUsed/>
    <w:rsid w:val="00B93999"/>
  </w:style>
  <w:style w:type="paragraph" w:styleId="Header">
    <w:name w:val="header"/>
    <w:basedOn w:val="Normal"/>
    <w:link w:val="HeaderChar"/>
    <w:uiPriority w:val="99"/>
    <w:unhideWhenUsed/>
    <w:rsid w:val="00B93999"/>
    <w:pPr>
      <w:tabs>
        <w:tab w:val="center" w:pos="4320"/>
        <w:tab w:val="right" w:pos="8640"/>
      </w:tabs>
    </w:pPr>
  </w:style>
  <w:style w:type="character" w:customStyle="1" w:styleId="HeaderChar">
    <w:name w:val="Header Char"/>
    <w:basedOn w:val="DefaultParagraphFont"/>
    <w:link w:val="Header"/>
    <w:uiPriority w:val="99"/>
    <w:rsid w:val="00B93999"/>
  </w:style>
  <w:style w:type="character" w:styleId="Hyperlink">
    <w:name w:val="Hyperlink"/>
    <w:basedOn w:val="DefaultParagraphFont"/>
    <w:uiPriority w:val="99"/>
    <w:unhideWhenUsed/>
    <w:rsid w:val="00B93999"/>
    <w:rPr>
      <w:color w:val="0000FF" w:themeColor="hyperlink"/>
      <w:u w:val="single"/>
    </w:rPr>
  </w:style>
  <w:style w:type="paragraph" w:customStyle="1" w:styleId="Organization">
    <w:name w:val="Organization"/>
    <w:basedOn w:val="Normal"/>
    <w:rsid w:val="00B93999"/>
    <w:pPr>
      <w:jc w:val="right"/>
    </w:pPr>
    <w:rPr>
      <w:rFonts w:asciiTheme="majorHAnsi" w:eastAsiaTheme="majorEastAsia" w:hAnsiTheme="majorHAnsi" w:cstheme="majorBidi"/>
      <w:color w:val="EEECE1" w:themeColor="background2"/>
      <w:sz w:val="36"/>
      <w:szCs w:val="22"/>
    </w:rPr>
  </w:style>
  <w:style w:type="paragraph" w:customStyle="1" w:styleId="ContactInformation">
    <w:name w:val="Contact Information"/>
    <w:basedOn w:val="Normal"/>
    <w:rsid w:val="00B93999"/>
    <w:pPr>
      <w:spacing w:before="40" w:line="220" w:lineRule="atLeast"/>
      <w:jc w:val="right"/>
    </w:pPr>
    <w:rPr>
      <w:color w:val="EEECE1" w:themeColor="background2"/>
      <w:sz w:val="16"/>
      <w:szCs w:val="22"/>
    </w:rPr>
  </w:style>
  <w:style w:type="paragraph" w:styleId="BalloonText">
    <w:name w:val="Balloon Text"/>
    <w:basedOn w:val="Normal"/>
    <w:link w:val="BalloonTextChar"/>
    <w:uiPriority w:val="99"/>
    <w:semiHidden/>
    <w:unhideWhenUsed/>
    <w:rsid w:val="00B9399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93999"/>
    <w:rPr>
      <w:rFonts w:ascii="Lucida Grande" w:hAnsi="Lucida Grande" w:cs="Lucida Grande"/>
      <w:sz w:val="18"/>
      <w:szCs w:val="18"/>
    </w:rPr>
  </w:style>
  <w:style w:type="table" w:styleId="LightShading-Accent1">
    <w:name w:val="Light Shading Accent 1"/>
    <w:basedOn w:val="TableNormal"/>
    <w:uiPriority w:val="60"/>
    <w:rsid w:val="0007248A"/>
    <w:rPr>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Spacing">
    <w:name w:val="No Spacing"/>
    <w:link w:val="NoSpacingChar"/>
    <w:qFormat/>
    <w:rsid w:val="00763587"/>
    <w:rPr>
      <w:rFonts w:ascii="PMingLiU" w:hAnsi="PMingLiU"/>
      <w:sz w:val="22"/>
      <w:szCs w:val="22"/>
    </w:rPr>
  </w:style>
  <w:style w:type="character" w:customStyle="1" w:styleId="NoSpacingChar">
    <w:name w:val="No Spacing Char"/>
    <w:basedOn w:val="DefaultParagraphFont"/>
    <w:link w:val="NoSpacing"/>
    <w:rsid w:val="00763587"/>
    <w:rPr>
      <w:rFonts w:ascii="PMingLiU" w:hAnsi="PMingLiU"/>
      <w:sz w:val="22"/>
      <w:szCs w:val="22"/>
    </w:rPr>
  </w:style>
  <w:style w:type="paragraph" w:styleId="ListParagraph">
    <w:name w:val="List Paragraph"/>
    <w:basedOn w:val="Normal"/>
    <w:uiPriority w:val="34"/>
    <w:qFormat/>
    <w:rsid w:val="0010236A"/>
    <w:pPr>
      <w:ind w:left="720"/>
      <w:contextualSpacing/>
    </w:pPr>
    <w:rPr>
      <w:sz w:val="20"/>
      <w:szCs w:val="22"/>
    </w:rPr>
  </w:style>
  <w:style w:type="character" w:customStyle="1" w:styleId="s1">
    <w:name w:val="s1"/>
    <w:basedOn w:val="DefaultParagraphFont"/>
    <w:rsid w:val="00C466A2"/>
  </w:style>
  <w:style w:type="paragraph" w:customStyle="1" w:styleId="p1">
    <w:name w:val="p1"/>
    <w:basedOn w:val="Normal"/>
    <w:rsid w:val="00A645E8"/>
    <w:rPr>
      <w:rFonts w:ascii="Georgia" w:eastAsiaTheme="minorHAnsi" w:hAnsi="Georgia" w:cs="Times New Roman"/>
      <w:color w:val="202020"/>
    </w:rPr>
  </w:style>
  <w:style w:type="character" w:customStyle="1" w:styleId="s2">
    <w:name w:val="s2"/>
    <w:basedOn w:val="DefaultParagraphFont"/>
    <w:rsid w:val="004A1B52"/>
    <w:rPr>
      <w:color w:val="1D739C"/>
    </w:rPr>
  </w:style>
  <w:style w:type="paragraph" w:customStyle="1" w:styleId="p2">
    <w:name w:val="p2"/>
    <w:basedOn w:val="Normal"/>
    <w:rsid w:val="00F555DC"/>
    <w:rPr>
      <w:rFonts w:ascii="Arial" w:eastAsiaTheme="minorHAnsi" w:hAnsi="Arial" w:cs="Arial"/>
      <w:sz w:val="20"/>
      <w:szCs w:val="20"/>
    </w:rPr>
  </w:style>
  <w:style w:type="character" w:customStyle="1" w:styleId="apple-converted-space">
    <w:name w:val="apple-converted-space"/>
    <w:basedOn w:val="DefaultParagraphFont"/>
    <w:rsid w:val="00DA4599"/>
  </w:style>
  <w:style w:type="paragraph" w:customStyle="1" w:styleId="p3">
    <w:name w:val="p3"/>
    <w:basedOn w:val="Normal"/>
    <w:rsid w:val="00077991"/>
    <w:pPr>
      <w:jc w:val="both"/>
    </w:pPr>
    <w:rPr>
      <w:rFonts w:ascii="Arial" w:hAnsi="Arial" w:cs="Arial"/>
      <w:sz w:val="20"/>
      <w:szCs w:val="20"/>
    </w:rPr>
  </w:style>
  <w:style w:type="paragraph" w:customStyle="1" w:styleId="p4">
    <w:name w:val="p4"/>
    <w:basedOn w:val="Normal"/>
    <w:rsid w:val="00077991"/>
    <w:pPr>
      <w:jc w:val="both"/>
    </w:pPr>
    <w:rPr>
      <w:rFonts w:ascii="Arial" w:hAnsi="Arial" w:cs="Arial"/>
      <w:sz w:val="20"/>
      <w:szCs w:val="20"/>
    </w:rPr>
  </w:style>
  <w:style w:type="character" w:styleId="FollowedHyperlink">
    <w:name w:val="FollowedHyperlink"/>
    <w:basedOn w:val="DefaultParagraphFont"/>
    <w:uiPriority w:val="99"/>
    <w:semiHidden/>
    <w:unhideWhenUsed/>
    <w:rsid w:val="00520253"/>
    <w:rPr>
      <w:color w:val="800080" w:themeColor="followedHyperlink"/>
      <w:u w:val="single"/>
    </w:rPr>
  </w:style>
  <w:style w:type="character" w:styleId="CommentReference">
    <w:name w:val="annotation reference"/>
    <w:basedOn w:val="DefaultParagraphFont"/>
    <w:uiPriority w:val="99"/>
    <w:semiHidden/>
    <w:unhideWhenUsed/>
    <w:rsid w:val="00610A6D"/>
    <w:rPr>
      <w:sz w:val="18"/>
      <w:szCs w:val="18"/>
    </w:rPr>
  </w:style>
  <w:style w:type="paragraph" w:styleId="CommentText">
    <w:name w:val="annotation text"/>
    <w:basedOn w:val="Normal"/>
    <w:link w:val="CommentTextChar"/>
    <w:uiPriority w:val="99"/>
    <w:semiHidden/>
    <w:unhideWhenUsed/>
    <w:rsid w:val="00610A6D"/>
  </w:style>
  <w:style w:type="character" w:customStyle="1" w:styleId="CommentTextChar">
    <w:name w:val="Comment Text Char"/>
    <w:basedOn w:val="DefaultParagraphFont"/>
    <w:link w:val="CommentText"/>
    <w:uiPriority w:val="99"/>
    <w:semiHidden/>
    <w:rsid w:val="00610A6D"/>
  </w:style>
  <w:style w:type="paragraph" w:styleId="CommentSubject">
    <w:name w:val="annotation subject"/>
    <w:basedOn w:val="CommentText"/>
    <w:next w:val="CommentText"/>
    <w:link w:val="CommentSubjectChar"/>
    <w:uiPriority w:val="99"/>
    <w:semiHidden/>
    <w:unhideWhenUsed/>
    <w:rsid w:val="00610A6D"/>
    <w:rPr>
      <w:b/>
      <w:bCs/>
      <w:sz w:val="20"/>
      <w:szCs w:val="20"/>
    </w:rPr>
  </w:style>
  <w:style w:type="character" w:customStyle="1" w:styleId="CommentSubjectChar">
    <w:name w:val="Comment Subject Char"/>
    <w:basedOn w:val="CommentTextChar"/>
    <w:link w:val="CommentSubject"/>
    <w:uiPriority w:val="99"/>
    <w:semiHidden/>
    <w:rsid w:val="00610A6D"/>
    <w:rPr>
      <w:b/>
      <w:bCs/>
      <w:sz w:val="20"/>
      <w:szCs w:val="20"/>
    </w:rPr>
  </w:style>
  <w:style w:type="paragraph" w:styleId="Revision">
    <w:name w:val="Revision"/>
    <w:hidden/>
    <w:uiPriority w:val="99"/>
    <w:semiHidden/>
    <w:rsid w:val="002717D1"/>
  </w:style>
  <w:style w:type="character" w:customStyle="1" w:styleId="Heading1Char">
    <w:name w:val="Heading 1 Char"/>
    <w:basedOn w:val="DefaultParagraphFont"/>
    <w:link w:val="Heading1"/>
    <w:uiPriority w:val="9"/>
    <w:rsid w:val="00BB5340"/>
    <w:rPr>
      <w:rFonts w:asciiTheme="majorHAnsi" w:eastAsiaTheme="majorEastAsia" w:hAnsiTheme="majorHAnsi" w:cstheme="majorBidi"/>
      <w:color w:val="365F91" w:themeColor="accent1" w:themeShade="BF"/>
      <w:sz w:val="32"/>
      <w:szCs w:val="32"/>
    </w:rPr>
  </w:style>
  <w:style w:type="character" w:styleId="UnresolvedMention">
    <w:name w:val="Unresolved Mention"/>
    <w:basedOn w:val="DefaultParagraphFont"/>
    <w:uiPriority w:val="99"/>
    <w:rsid w:val="002641C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190093">
      <w:bodyDiv w:val="1"/>
      <w:marLeft w:val="0"/>
      <w:marRight w:val="0"/>
      <w:marTop w:val="0"/>
      <w:marBottom w:val="0"/>
      <w:divBdr>
        <w:top w:val="none" w:sz="0" w:space="0" w:color="auto"/>
        <w:left w:val="none" w:sz="0" w:space="0" w:color="auto"/>
        <w:bottom w:val="none" w:sz="0" w:space="0" w:color="auto"/>
        <w:right w:val="none" w:sz="0" w:space="0" w:color="auto"/>
      </w:divBdr>
    </w:div>
    <w:div w:id="158540647">
      <w:bodyDiv w:val="1"/>
      <w:marLeft w:val="0"/>
      <w:marRight w:val="0"/>
      <w:marTop w:val="0"/>
      <w:marBottom w:val="0"/>
      <w:divBdr>
        <w:top w:val="none" w:sz="0" w:space="0" w:color="auto"/>
        <w:left w:val="none" w:sz="0" w:space="0" w:color="auto"/>
        <w:bottom w:val="none" w:sz="0" w:space="0" w:color="auto"/>
        <w:right w:val="none" w:sz="0" w:space="0" w:color="auto"/>
      </w:divBdr>
    </w:div>
    <w:div w:id="220025838">
      <w:bodyDiv w:val="1"/>
      <w:marLeft w:val="0"/>
      <w:marRight w:val="0"/>
      <w:marTop w:val="0"/>
      <w:marBottom w:val="0"/>
      <w:divBdr>
        <w:top w:val="none" w:sz="0" w:space="0" w:color="auto"/>
        <w:left w:val="none" w:sz="0" w:space="0" w:color="auto"/>
        <w:bottom w:val="none" w:sz="0" w:space="0" w:color="auto"/>
        <w:right w:val="none" w:sz="0" w:space="0" w:color="auto"/>
      </w:divBdr>
    </w:div>
    <w:div w:id="307326441">
      <w:bodyDiv w:val="1"/>
      <w:marLeft w:val="0"/>
      <w:marRight w:val="0"/>
      <w:marTop w:val="0"/>
      <w:marBottom w:val="0"/>
      <w:divBdr>
        <w:top w:val="none" w:sz="0" w:space="0" w:color="auto"/>
        <w:left w:val="none" w:sz="0" w:space="0" w:color="auto"/>
        <w:bottom w:val="none" w:sz="0" w:space="0" w:color="auto"/>
        <w:right w:val="none" w:sz="0" w:space="0" w:color="auto"/>
      </w:divBdr>
    </w:div>
    <w:div w:id="520438415">
      <w:bodyDiv w:val="1"/>
      <w:marLeft w:val="0"/>
      <w:marRight w:val="0"/>
      <w:marTop w:val="0"/>
      <w:marBottom w:val="0"/>
      <w:divBdr>
        <w:top w:val="none" w:sz="0" w:space="0" w:color="auto"/>
        <w:left w:val="none" w:sz="0" w:space="0" w:color="auto"/>
        <w:bottom w:val="none" w:sz="0" w:space="0" w:color="auto"/>
        <w:right w:val="none" w:sz="0" w:space="0" w:color="auto"/>
      </w:divBdr>
    </w:div>
    <w:div w:id="571891783">
      <w:bodyDiv w:val="1"/>
      <w:marLeft w:val="0"/>
      <w:marRight w:val="0"/>
      <w:marTop w:val="0"/>
      <w:marBottom w:val="0"/>
      <w:divBdr>
        <w:top w:val="none" w:sz="0" w:space="0" w:color="auto"/>
        <w:left w:val="none" w:sz="0" w:space="0" w:color="auto"/>
        <w:bottom w:val="none" w:sz="0" w:space="0" w:color="auto"/>
        <w:right w:val="none" w:sz="0" w:space="0" w:color="auto"/>
      </w:divBdr>
    </w:div>
    <w:div w:id="751312317">
      <w:bodyDiv w:val="1"/>
      <w:marLeft w:val="0"/>
      <w:marRight w:val="0"/>
      <w:marTop w:val="0"/>
      <w:marBottom w:val="0"/>
      <w:divBdr>
        <w:top w:val="none" w:sz="0" w:space="0" w:color="auto"/>
        <w:left w:val="none" w:sz="0" w:space="0" w:color="auto"/>
        <w:bottom w:val="none" w:sz="0" w:space="0" w:color="auto"/>
        <w:right w:val="none" w:sz="0" w:space="0" w:color="auto"/>
      </w:divBdr>
    </w:div>
    <w:div w:id="844326646">
      <w:bodyDiv w:val="1"/>
      <w:marLeft w:val="0"/>
      <w:marRight w:val="0"/>
      <w:marTop w:val="0"/>
      <w:marBottom w:val="0"/>
      <w:divBdr>
        <w:top w:val="none" w:sz="0" w:space="0" w:color="auto"/>
        <w:left w:val="none" w:sz="0" w:space="0" w:color="auto"/>
        <w:bottom w:val="none" w:sz="0" w:space="0" w:color="auto"/>
        <w:right w:val="none" w:sz="0" w:space="0" w:color="auto"/>
      </w:divBdr>
    </w:div>
    <w:div w:id="898786244">
      <w:bodyDiv w:val="1"/>
      <w:marLeft w:val="0"/>
      <w:marRight w:val="0"/>
      <w:marTop w:val="0"/>
      <w:marBottom w:val="0"/>
      <w:divBdr>
        <w:top w:val="none" w:sz="0" w:space="0" w:color="auto"/>
        <w:left w:val="none" w:sz="0" w:space="0" w:color="auto"/>
        <w:bottom w:val="none" w:sz="0" w:space="0" w:color="auto"/>
        <w:right w:val="none" w:sz="0" w:space="0" w:color="auto"/>
      </w:divBdr>
    </w:div>
    <w:div w:id="947155989">
      <w:bodyDiv w:val="1"/>
      <w:marLeft w:val="0"/>
      <w:marRight w:val="0"/>
      <w:marTop w:val="0"/>
      <w:marBottom w:val="0"/>
      <w:divBdr>
        <w:top w:val="none" w:sz="0" w:space="0" w:color="auto"/>
        <w:left w:val="none" w:sz="0" w:space="0" w:color="auto"/>
        <w:bottom w:val="none" w:sz="0" w:space="0" w:color="auto"/>
        <w:right w:val="none" w:sz="0" w:space="0" w:color="auto"/>
      </w:divBdr>
    </w:div>
    <w:div w:id="997341112">
      <w:bodyDiv w:val="1"/>
      <w:marLeft w:val="0"/>
      <w:marRight w:val="0"/>
      <w:marTop w:val="0"/>
      <w:marBottom w:val="0"/>
      <w:divBdr>
        <w:top w:val="none" w:sz="0" w:space="0" w:color="auto"/>
        <w:left w:val="none" w:sz="0" w:space="0" w:color="auto"/>
        <w:bottom w:val="none" w:sz="0" w:space="0" w:color="auto"/>
        <w:right w:val="none" w:sz="0" w:space="0" w:color="auto"/>
      </w:divBdr>
    </w:div>
    <w:div w:id="1087533449">
      <w:bodyDiv w:val="1"/>
      <w:marLeft w:val="0"/>
      <w:marRight w:val="0"/>
      <w:marTop w:val="0"/>
      <w:marBottom w:val="0"/>
      <w:divBdr>
        <w:top w:val="none" w:sz="0" w:space="0" w:color="auto"/>
        <w:left w:val="none" w:sz="0" w:space="0" w:color="auto"/>
        <w:bottom w:val="none" w:sz="0" w:space="0" w:color="auto"/>
        <w:right w:val="none" w:sz="0" w:space="0" w:color="auto"/>
      </w:divBdr>
    </w:div>
    <w:div w:id="1322388110">
      <w:bodyDiv w:val="1"/>
      <w:marLeft w:val="0"/>
      <w:marRight w:val="0"/>
      <w:marTop w:val="0"/>
      <w:marBottom w:val="0"/>
      <w:divBdr>
        <w:top w:val="none" w:sz="0" w:space="0" w:color="auto"/>
        <w:left w:val="none" w:sz="0" w:space="0" w:color="auto"/>
        <w:bottom w:val="none" w:sz="0" w:space="0" w:color="auto"/>
        <w:right w:val="none" w:sz="0" w:space="0" w:color="auto"/>
      </w:divBdr>
    </w:div>
    <w:div w:id="1343822057">
      <w:bodyDiv w:val="1"/>
      <w:marLeft w:val="0"/>
      <w:marRight w:val="0"/>
      <w:marTop w:val="0"/>
      <w:marBottom w:val="0"/>
      <w:divBdr>
        <w:top w:val="none" w:sz="0" w:space="0" w:color="auto"/>
        <w:left w:val="none" w:sz="0" w:space="0" w:color="auto"/>
        <w:bottom w:val="none" w:sz="0" w:space="0" w:color="auto"/>
        <w:right w:val="none" w:sz="0" w:space="0" w:color="auto"/>
      </w:divBdr>
    </w:div>
    <w:div w:id="1354069897">
      <w:bodyDiv w:val="1"/>
      <w:marLeft w:val="0"/>
      <w:marRight w:val="0"/>
      <w:marTop w:val="0"/>
      <w:marBottom w:val="0"/>
      <w:divBdr>
        <w:top w:val="none" w:sz="0" w:space="0" w:color="auto"/>
        <w:left w:val="none" w:sz="0" w:space="0" w:color="auto"/>
        <w:bottom w:val="none" w:sz="0" w:space="0" w:color="auto"/>
        <w:right w:val="none" w:sz="0" w:space="0" w:color="auto"/>
      </w:divBdr>
    </w:div>
    <w:div w:id="1511916157">
      <w:bodyDiv w:val="1"/>
      <w:marLeft w:val="0"/>
      <w:marRight w:val="0"/>
      <w:marTop w:val="0"/>
      <w:marBottom w:val="0"/>
      <w:divBdr>
        <w:top w:val="none" w:sz="0" w:space="0" w:color="auto"/>
        <w:left w:val="none" w:sz="0" w:space="0" w:color="auto"/>
        <w:bottom w:val="none" w:sz="0" w:space="0" w:color="auto"/>
        <w:right w:val="none" w:sz="0" w:space="0" w:color="auto"/>
      </w:divBdr>
    </w:div>
    <w:div w:id="1826821135">
      <w:bodyDiv w:val="1"/>
      <w:marLeft w:val="0"/>
      <w:marRight w:val="0"/>
      <w:marTop w:val="0"/>
      <w:marBottom w:val="0"/>
      <w:divBdr>
        <w:top w:val="none" w:sz="0" w:space="0" w:color="auto"/>
        <w:left w:val="none" w:sz="0" w:space="0" w:color="auto"/>
        <w:bottom w:val="none" w:sz="0" w:space="0" w:color="auto"/>
        <w:right w:val="none" w:sz="0" w:space="0" w:color="auto"/>
      </w:divBdr>
    </w:div>
    <w:div w:id="1831142078">
      <w:bodyDiv w:val="1"/>
      <w:marLeft w:val="0"/>
      <w:marRight w:val="0"/>
      <w:marTop w:val="0"/>
      <w:marBottom w:val="0"/>
      <w:divBdr>
        <w:top w:val="none" w:sz="0" w:space="0" w:color="auto"/>
        <w:left w:val="none" w:sz="0" w:space="0" w:color="auto"/>
        <w:bottom w:val="none" w:sz="0" w:space="0" w:color="auto"/>
        <w:right w:val="none" w:sz="0" w:space="0" w:color="auto"/>
      </w:divBdr>
    </w:div>
    <w:div w:id="1835340473">
      <w:bodyDiv w:val="1"/>
      <w:marLeft w:val="0"/>
      <w:marRight w:val="0"/>
      <w:marTop w:val="0"/>
      <w:marBottom w:val="0"/>
      <w:divBdr>
        <w:top w:val="none" w:sz="0" w:space="0" w:color="auto"/>
        <w:left w:val="none" w:sz="0" w:space="0" w:color="auto"/>
        <w:bottom w:val="none" w:sz="0" w:space="0" w:color="auto"/>
        <w:right w:val="none" w:sz="0" w:space="0" w:color="auto"/>
      </w:divBdr>
    </w:div>
    <w:div w:id="1926567624">
      <w:bodyDiv w:val="1"/>
      <w:marLeft w:val="0"/>
      <w:marRight w:val="0"/>
      <w:marTop w:val="0"/>
      <w:marBottom w:val="0"/>
      <w:divBdr>
        <w:top w:val="none" w:sz="0" w:space="0" w:color="auto"/>
        <w:left w:val="none" w:sz="0" w:space="0" w:color="auto"/>
        <w:bottom w:val="none" w:sz="0" w:space="0" w:color="auto"/>
        <w:right w:val="none" w:sz="0" w:space="0" w:color="auto"/>
      </w:divBdr>
    </w:div>
    <w:div w:id="20137971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www.manolecapital.com" TargetMode="External"/><Relationship Id="rId18" Type="http://schemas.openxmlformats.org/officeDocument/2006/relationships/hyperlink" Target="https://docs.wixstatic.com/ugd/43315f_2d5dc3c3cadd40dbaae6031e3678dc7f.pdf" TargetMode="Externa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docs.wixstatic.com/ugd/43315f_6d6cd69e78b944d7b63fb8f525dea66b.pdf" TargetMode="External"/><Relationship Id="rId17" Type="http://schemas.openxmlformats.org/officeDocument/2006/relationships/chart" Target="charts/chart6.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hyperlink" Target="https://www.cnbc.com/video/2018/01/23/paypal-ceo-were-seeing-a-massive-move-towards-mobile-payment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hart" Target="charts/chart4.xml"/><Relationship Id="rId23"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hyperlink" Target="http://www.manolecapital.com" TargetMode="Externa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3.xml"/><Relationship Id="rId22" Type="http://schemas.openxmlformats.org/officeDocument/2006/relationships/header" Target="header2.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manolecapital.com" TargetMode="External"/><Relationship Id="rId2" Type="http://schemas.openxmlformats.org/officeDocument/2006/relationships/hyperlink" Target="mailto:warren@manolecapital.com" TargetMode="External"/><Relationship Id="rId1" Type="http://schemas.openxmlformats.org/officeDocument/2006/relationships/image" Target="media/image3.png"/><Relationship Id="rId5" Type="http://schemas.openxmlformats.org/officeDocument/2006/relationships/hyperlink" Target="http://www.manolecapital.com" TargetMode="External"/><Relationship Id="rId4" Type="http://schemas.openxmlformats.org/officeDocument/2006/relationships/hyperlink" Target="mailto:warren@manolecapital.com"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warren@manolecapital.com" TargetMode="External"/><Relationship Id="rId2" Type="http://schemas.openxmlformats.org/officeDocument/2006/relationships/hyperlink" Target="http://www.manolecapital.com" TargetMode="External"/><Relationship Id="rId1" Type="http://schemas.openxmlformats.org/officeDocument/2006/relationships/hyperlink" Target="mailto:warren@manolecapital.com" TargetMode="External"/><Relationship Id="rId5" Type="http://schemas.openxmlformats.org/officeDocument/2006/relationships/image" Target="media/image3.png"/><Relationship Id="rId4" Type="http://schemas.openxmlformats.org/officeDocument/2006/relationships/hyperlink" Target="http://www.manolecapital.com"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http://www.manolecapital.com" TargetMode="External"/><Relationship Id="rId2" Type="http://schemas.openxmlformats.org/officeDocument/2006/relationships/hyperlink" Target="mailto:warren@manolecapital.com" TargetMode="External"/><Relationship Id="rId1" Type="http://schemas.openxmlformats.org/officeDocument/2006/relationships/image" Target="media/image3.png"/><Relationship Id="rId5" Type="http://schemas.openxmlformats.org/officeDocument/2006/relationships/hyperlink" Target="http://www.manolecapital.com" TargetMode="External"/><Relationship Id="rId4" Type="http://schemas.openxmlformats.org/officeDocument/2006/relationships/hyperlink" Target="mailto:warren@manolecapital.com"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Book2"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Book2" TargetMode="Externa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file:///\\Users\warrenfisher\Google%20Drive\pie%20charts%20for%20surveys.xlsx" TargetMode="Externa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oleObject" Target="file:///\\Users\warrenfisher\Google%20Drive\pie%20charts%20for%20surveys.xlsx" TargetMode="External"/></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oleObject" Target="file:///\\Users\warrenfisher\Google%20Drive\pie%20charts%20for%20surveys.xlsx" TargetMode="External"/></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oleObject" Target="file:///\\Users\warrenfisher\Google%20Drive\pie%20charts%20for%20survey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LOCATION</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0EE8-4569-88A1-24543CA0A5F4}"/>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0EE8-4569-88A1-24543CA0A5F4}"/>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0EE8-4569-88A1-24543CA0A5F4}"/>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0EE8-4569-88A1-24543CA0A5F4}"/>
              </c:ext>
            </c:extLst>
          </c:dPt>
          <c:dLbls>
            <c:dLbl>
              <c:idx val="0"/>
              <c:layout>
                <c:manualLayout>
                  <c:x val="3.4577264526304469E-2"/>
                  <c:y val="-0.22921806649168855"/>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0EE8-4569-88A1-24543CA0A5F4}"/>
                </c:ext>
              </c:extLst>
            </c:dLbl>
            <c:dLbl>
              <c:idx val="1"/>
              <c:layout>
                <c:manualLayout>
                  <c:x val="-2.5670008244417234E-2"/>
                  <c:y val="-0.26546186934966465"/>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0EE8-4569-88A1-24543CA0A5F4}"/>
                </c:ext>
              </c:extLst>
            </c:dLbl>
            <c:dLbl>
              <c:idx val="2"/>
              <c:layout>
                <c:manualLayout>
                  <c:x val="-3.5091644462499849E-2"/>
                  <c:y val="0.10992089530475357"/>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0EE8-4569-88A1-24543CA0A5F4}"/>
                </c:ext>
              </c:extLst>
            </c:dLbl>
            <c:dLbl>
              <c:idx val="3"/>
              <c:layout>
                <c:manualLayout>
                  <c:x val="7.1701443569553908E-2"/>
                  <c:y val="5.6552566345873391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0EE8-4569-88A1-24543CA0A5F4}"/>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solidFill>
                    <a:latin typeface="+mn-lt"/>
                    <a:ea typeface="+mn-ea"/>
                    <a:cs typeface="+mn-cs"/>
                  </a:defRPr>
                </a:pPr>
                <a:endParaRPr lang="en-US"/>
              </a:p>
            </c:txPr>
            <c:dLblPos val="ctr"/>
            <c:showLegendKey val="0"/>
            <c:showVal val="0"/>
            <c:showCatName val="1"/>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LOCATION!$B$5:$B$8</c:f>
              <c:strCache>
                <c:ptCount val="3"/>
                <c:pt idx="0">
                  <c:v>US</c:v>
                </c:pt>
                <c:pt idx="1">
                  <c:v>EUROPE</c:v>
                </c:pt>
                <c:pt idx="2">
                  <c:v>OTHER</c:v>
                </c:pt>
              </c:strCache>
            </c:strRef>
          </c:cat>
          <c:val>
            <c:numRef>
              <c:f>LOCATION!$C$5:$C$8</c:f>
              <c:numCache>
                <c:formatCode>0%</c:formatCode>
                <c:ptCount val="4"/>
                <c:pt idx="0">
                  <c:v>0.84399999999999997</c:v>
                </c:pt>
                <c:pt idx="1">
                  <c:v>0.121</c:v>
                </c:pt>
                <c:pt idx="2">
                  <c:v>3.5000000000000031E-2</c:v>
                </c:pt>
              </c:numCache>
            </c:numRef>
          </c:val>
          <c:extLst>
            <c:ext xmlns:c16="http://schemas.microsoft.com/office/drawing/2014/chart" uri="{C3380CC4-5D6E-409C-BE32-E72D297353CC}">
              <c16:uniqueId val="{00000008-0EE8-4569-88A1-24543CA0A5F4}"/>
            </c:ext>
          </c:extLst>
        </c:ser>
        <c:dLbls>
          <c:dLblPos val="ctr"/>
          <c:showLegendKey val="0"/>
          <c:showVal val="0"/>
          <c:showCatName val="1"/>
          <c:showSerName val="0"/>
          <c:showPercent val="0"/>
          <c:showBubbleSize val="0"/>
          <c:showLeaderLines val="1"/>
        </c:dLbls>
        <c:firstSliceAng val="12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AGE</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90A8-4389-8CB9-B45F0EFD3A5D}"/>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90A8-4389-8CB9-B45F0EFD3A5D}"/>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90A8-4389-8CB9-B45F0EFD3A5D}"/>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90A8-4389-8CB9-B45F0EFD3A5D}"/>
              </c:ext>
            </c:extLst>
          </c:dPt>
          <c:dLbls>
            <c:dLbl>
              <c:idx val="0"/>
              <c:layout>
                <c:manualLayout>
                  <c:x val="3.1256999125109257E-2"/>
                  <c:y val="1.6152303878681745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90A8-4389-8CB9-B45F0EFD3A5D}"/>
                </c:ext>
              </c:extLst>
            </c:dLbl>
            <c:dLbl>
              <c:idx val="1"/>
              <c:layout>
                <c:manualLayout>
                  <c:x val="-3.0209755030621184E-2"/>
                  <c:y val="-0.14765274132400125"/>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90A8-4389-8CB9-B45F0EFD3A5D}"/>
                </c:ext>
              </c:extLst>
            </c:dLbl>
            <c:dLbl>
              <c:idx val="2"/>
              <c:layout>
                <c:manualLayout>
                  <c:x val="4.3267935258092638E-2"/>
                  <c:y val="-1.1902158063575386E-3"/>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90A8-4389-8CB9-B45F0EFD3A5D}"/>
                </c:ext>
              </c:extLst>
            </c:dLbl>
            <c:dLbl>
              <c:idx val="3"/>
              <c:layout>
                <c:manualLayout>
                  <c:x val="7.1701443569553908E-2"/>
                  <c:y val="5.6552566345873391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90A8-4389-8CB9-B45F0EFD3A5D}"/>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solidFill>
                    <a:latin typeface="+mn-lt"/>
                    <a:ea typeface="+mn-ea"/>
                    <a:cs typeface="+mn-cs"/>
                  </a:defRPr>
                </a:pPr>
                <a:endParaRPr lang="en-US"/>
              </a:p>
            </c:txPr>
            <c:dLblPos val="ctr"/>
            <c:showLegendKey val="0"/>
            <c:showVal val="0"/>
            <c:showCatName val="1"/>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AGE!$B$5:$B$8</c:f>
              <c:strCache>
                <c:ptCount val="4"/>
                <c:pt idx="0">
                  <c:v>x &lt; 18</c:v>
                </c:pt>
                <c:pt idx="1">
                  <c:v>19 - 24</c:v>
                </c:pt>
                <c:pt idx="2">
                  <c:v>25 - 30</c:v>
                </c:pt>
                <c:pt idx="3">
                  <c:v>x &gt; 30</c:v>
                </c:pt>
              </c:strCache>
            </c:strRef>
          </c:cat>
          <c:val>
            <c:numRef>
              <c:f>AGE!$C$5:$C$8</c:f>
              <c:numCache>
                <c:formatCode>0%</c:formatCode>
                <c:ptCount val="4"/>
                <c:pt idx="0">
                  <c:v>0.23100000000000001</c:v>
                </c:pt>
                <c:pt idx="1">
                  <c:v>0.64700000000000002</c:v>
                </c:pt>
                <c:pt idx="2">
                  <c:v>2.3999999999999994E-2</c:v>
                </c:pt>
                <c:pt idx="3">
                  <c:v>9.8000000000000004E-2</c:v>
                </c:pt>
              </c:numCache>
            </c:numRef>
          </c:val>
          <c:extLst>
            <c:ext xmlns:c16="http://schemas.microsoft.com/office/drawing/2014/chart" uri="{C3380CC4-5D6E-409C-BE32-E72D297353CC}">
              <c16:uniqueId val="{00000008-90A8-4389-8CB9-B45F0EFD3A5D}"/>
            </c:ext>
          </c:extLst>
        </c:ser>
        <c:dLbls>
          <c:dLblPos val="ctr"/>
          <c:showLegendKey val="0"/>
          <c:showVal val="0"/>
          <c:showCatName val="1"/>
          <c:showSerName val="0"/>
          <c:showPercent val="0"/>
          <c:showBubbleSize val="0"/>
          <c:showLeaderLines val="1"/>
        </c:dLbls>
        <c:firstSliceAng val="8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pPr>
      <a:endParaRPr lang="en-U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MOBILE</a:t>
            </a:r>
            <a:r>
              <a:rPr lang="en-US" baseline="0"/>
              <a:t> PAYMENTS USAGE</a:t>
            </a:r>
            <a:endParaRPr lang="en-US"/>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1AF4-41D0-8795-0C02022A5182}"/>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1AF4-41D0-8795-0C02022A5182}"/>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1AF4-41D0-8795-0C02022A5182}"/>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1AF4-41D0-8795-0C02022A5182}"/>
              </c:ext>
            </c:extLst>
          </c:dPt>
          <c:dLbls>
            <c:dLbl>
              <c:idx val="0"/>
              <c:layout>
                <c:manualLayout>
                  <c:x val="-0.11040966754155733"/>
                  <c:y val="-0.15514399241761456"/>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1AF4-41D0-8795-0C02022A5182}"/>
                </c:ext>
              </c:extLst>
            </c:dLbl>
            <c:dLbl>
              <c:idx val="1"/>
              <c:layout>
                <c:manualLayout>
                  <c:x val="7.812357830271216E-2"/>
                  <c:y val="8.3828740157480319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1AF4-41D0-8795-0C02022A5182}"/>
                </c:ext>
              </c:extLst>
            </c:dLbl>
            <c:dLbl>
              <c:idx val="2"/>
              <c:layout>
                <c:manualLayout>
                  <c:x val="4.3267935258092638E-2"/>
                  <c:y val="-1.1902158063575386E-3"/>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1AF4-41D0-8795-0C02022A5182}"/>
                </c:ext>
              </c:extLst>
            </c:dLbl>
            <c:dLbl>
              <c:idx val="3"/>
              <c:layout>
                <c:manualLayout>
                  <c:x val="7.1701443569553908E-2"/>
                  <c:y val="5.6552566345873391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1AF4-41D0-8795-0C02022A5182}"/>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solidFill>
                    <a:latin typeface="+mn-lt"/>
                    <a:ea typeface="+mn-ea"/>
                    <a:cs typeface="+mn-cs"/>
                  </a:defRPr>
                </a:pPr>
                <a:endParaRPr lang="en-US"/>
              </a:p>
            </c:txPr>
            <c:dLblPos val="ctr"/>
            <c:showLegendKey val="0"/>
            <c:showVal val="0"/>
            <c:showCatName val="1"/>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'Mobile Pts'!$B$5:$B$8</c:f>
              <c:strCache>
                <c:ptCount val="2"/>
                <c:pt idx="0">
                  <c:v>YES</c:v>
                </c:pt>
                <c:pt idx="1">
                  <c:v>NO</c:v>
                </c:pt>
              </c:strCache>
            </c:strRef>
          </c:cat>
          <c:val>
            <c:numRef>
              <c:f>'Mobile Pts'!$C$5:$C$8</c:f>
              <c:numCache>
                <c:formatCode>0%</c:formatCode>
                <c:ptCount val="4"/>
                <c:pt idx="0">
                  <c:v>0.77</c:v>
                </c:pt>
                <c:pt idx="1">
                  <c:v>0.22999999999999998</c:v>
                </c:pt>
              </c:numCache>
            </c:numRef>
          </c:val>
          <c:extLst>
            <c:ext xmlns:c16="http://schemas.microsoft.com/office/drawing/2014/chart" uri="{C3380CC4-5D6E-409C-BE32-E72D297353CC}">
              <c16:uniqueId val="{00000008-1AF4-41D0-8795-0C02022A5182}"/>
            </c:ext>
          </c:extLst>
        </c:ser>
        <c:dLbls>
          <c:dLblPos val="ctr"/>
          <c:showLegendKey val="0"/>
          <c:showVal val="0"/>
          <c:showCatName val="1"/>
          <c:showSerName val="0"/>
          <c:showPercent val="0"/>
          <c:showBubbleSize val="0"/>
          <c:showLeaderLines val="1"/>
        </c:dLbls>
        <c:firstSliceAng val="8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pPr>
      <a:endParaRPr lang="en-US"/>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COMFORTABLE</a:t>
            </a:r>
            <a:r>
              <a:rPr lang="en-US" baseline="0"/>
              <a:t> SOLELY USING MOBILE PAYMENTS</a:t>
            </a:r>
            <a:endParaRPr lang="en-US"/>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5F73-49B5-958A-E9932858E446}"/>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5F73-49B5-958A-E9932858E446}"/>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5F73-49B5-958A-E9932858E446}"/>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5F73-49B5-958A-E9932858E446}"/>
              </c:ext>
            </c:extLst>
          </c:dPt>
          <c:dLbls>
            <c:dLbl>
              <c:idx val="0"/>
              <c:layout>
                <c:manualLayout>
                  <c:x val="7.57014435695538E-2"/>
                  <c:y val="-3.1354410034317881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5F73-49B5-958A-E9932858E446}"/>
                </c:ext>
              </c:extLst>
            </c:dLbl>
            <c:dLbl>
              <c:idx val="1"/>
              <c:layout>
                <c:manualLayout>
                  <c:x val="-6.9098643919510067E-2"/>
                  <c:y val="-0.10477559338424026"/>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5F73-49B5-958A-E9932858E446}"/>
                </c:ext>
              </c:extLst>
            </c:dLbl>
            <c:dLbl>
              <c:idx val="2"/>
              <c:layout>
                <c:manualLayout>
                  <c:x val="4.3267935258092638E-2"/>
                  <c:y val="-1.1902158063575386E-3"/>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5F73-49B5-958A-E9932858E446}"/>
                </c:ext>
              </c:extLst>
            </c:dLbl>
            <c:dLbl>
              <c:idx val="3"/>
              <c:layout>
                <c:manualLayout>
                  <c:x val="7.1701443569553908E-2"/>
                  <c:y val="5.6552566345873391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5F73-49B5-958A-E9932858E446}"/>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solidFill>
                    <a:latin typeface="+mn-lt"/>
                    <a:ea typeface="+mn-ea"/>
                    <a:cs typeface="+mn-cs"/>
                  </a:defRPr>
                </a:pPr>
                <a:endParaRPr lang="en-US"/>
              </a:p>
            </c:txPr>
            <c:dLblPos val="ctr"/>
            <c:showLegendKey val="0"/>
            <c:showVal val="0"/>
            <c:showCatName val="1"/>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'Mobile Pts (2)'!$B$5:$B$8</c:f>
              <c:strCache>
                <c:ptCount val="2"/>
                <c:pt idx="0">
                  <c:v>YES</c:v>
                </c:pt>
                <c:pt idx="1">
                  <c:v>NO</c:v>
                </c:pt>
              </c:strCache>
            </c:strRef>
          </c:cat>
          <c:val>
            <c:numRef>
              <c:f>'Mobile Pts (2)'!$C$5:$C$8</c:f>
              <c:numCache>
                <c:formatCode>0%</c:formatCode>
                <c:ptCount val="4"/>
                <c:pt idx="0">
                  <c:v>0.376</c:v>
                </c:pt>
                <c:pt idx="1">
                  <c:v>0.624</c:v>
                </c:pt>
              </c:numCache>
            </c:numRef>
          </c:val>
          <c:extLst>
            <c:ext xmlns:c16="http://schemas.microsoft.com/office/drawing/2014/chart" uri="{C3380CC4-5D6E-409C-BE32-E72D297353CC}">
              <c16:uniqueId val="{00000008-5F73-49B5-958A-E9932858E446}"/>
            </c:ext>
          </c:extLst>
        </c:ser>
        <c:dLbls>
          <c:dLblPos val="ctr"/>
          <c:showLegendKey val="0"/>
          <c:showVal val="0"/>
          <c:showCatName val="1"/>
          <c:showSerName val="0"/>
          <c:showPercent val="0"/>
          <c:showBubbleSize val="0"/>
          <c:showLeaderLines val="1"/>
        </c:dLbls>
        <c:firstSliceAng val="6"/>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pPr>
      <a:endParaRPr lang="en-US"/>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USAGE</a:t>
            </a:r>
            <a:r>
              <a:rPr lang="en-US" baseline="0"/>
              <a:t> PER WEEK</a:t>
            </a:r>
            <a:endParaRPr lang="en-US"/>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0894-4CC5-B6C3-8B424D2B8AF9}"/>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0894-4CC5-B6C3-8B424D2B8AF9}"/>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0894-4CC5-B6C3-8B424D2B8AF9}"/>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0894-4CC5-B6C3-8B424D2B8AF9}"/>
              </c:ext>
            </c:extLst>
          </c:dPt>
          <c:dLbls>
            <c:dLbl>
              <c:idx val="0"/>
              <c:layout>
                <c:manualLayout>
                  <c:x val="-0.19929855643044619"/>
                  <c:y val="-8.5699547973170018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0894-4CC5-B6C3-8B424D2B8AF9}"/>
                </c:ext>
              </c:extLst>
            </c:dLbl>
            <c:dLbl>
              <c:idx val="1"/>
              <c:layout>
                <c:manualLayout>
                  <c:x val="-0.13854308836395454"/>
                  <c:y val="9.3087999416739578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0894-4CC5-B6C3-8B424D2B8AF9}"/>
                </c:ext>
              </c:extLst>
            </c:dLbl>
            <c:dLbl>
              <c:idx val="2"/>
              <c:layout>
                <c:manualLayout>
                  <c:x val="3.3108267716535432E-2"/>
                  <c:y val="-3.3597623213764943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0894-4CC5-B6C3-8B424D2B8AF9}"/>
                </c:ext>
              </c:extLst>
            </c:dLbl>
            <c:dLbl>
              <c:idx val="3"/>
              <c:layout>
                <c:manualLayout>
                  <c:x val="1.0590332458442694E-2"/>
                  <c:y val="-8.4875562720133283E-17"/>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0894-4CC5-B6C3-8B424D2B8AF9}"/>
                </c:ext>
              </c:extLst>
            </c:dLbl>
            <c:spPr>
              <a:noFill/>
              <a:ln>
                <a:noFill/>
              </a:ln>
              <a:effectLst/>
            </c:spPr>
            <c:txPr>
              <a:bodyPr rot="0" spcFirstLastPara="1" vertOverflow="ellipsis" vert="horz" wrap="square" lIns="38100" tIns="19050" rIns="38100" bIns="19050" anchor="ctr" anchorCtr="0">
                <a:spAutoFit/>
              </a:bodyPr>
              <a:lstStyle/>
              <a:p>
                <a:pPr algn="ctr">
                  <a:defRPr sz="1000" b="1" i="0" u="none" strike="noStrike" kern="1200" baseline="0">
                    <a:solidFill>
                      <a:schemeClr val="tx1"/>
                    </a:solidFill>
                    <a:latin typeface="+mn-lt"/>
                    <a:ea typeface="+mn-ea"/>
                    <a:cs typeface="+mn-cs"/>
                  </a:defRPr>
                </a:pPr>
                <a:endParaRPr lang="en-US"/>
              </a:p>
            </c:txPr>
            <c:dLblPos val="ctr"/>
            <c:showLegendKey val="0"/>
            <c:showVal val="0"/>
            <c:showCatName val="1"/>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'Usage of mobile'!$B$5:$B$8</c:f>
              <c:strCache>
                <c:ptCount val="4"/>
                <c:pt idx="0">
                  <c:v>0-1 /week</c:v>
                </c:pt>
                <c:pt idx="1">
                  <c:v>2-4 /week</c:v>
                </c:pt>
                <c:pt idx="2">
                  <c:v>5-10 /week</c:v>
                </c:pt>
                <c:pt idx="3">
                  <c:v>10+ /week</c:v>
                </c:pt>
              </c:strCache>
            </c:strRef>
          </c:cat>
          <c:val>
            <c:numRef>
              <c:f>'Usage of mobile'!$C$5:$C$8</c:f>
              <c:numCache>
                <c:formatCode>0%</c:formatCode>
                <c:ptCount val="4"/>
                <c:pt idx="0">
                  <c:v>0.48099999999999998</c:v>
                </c:pt>
                <c:pt idx="1">
                  <c:v>0.42099999999999999</c:v>
                </c:pt>
                <c:pt idx="2">
                  <c:v>8.3000000000000004E-2</c:v>
                </c:pt>
                <c:pt idx="3">
                  <c:v>1.5000000000000027E-2</c:v>
                </c:pt>
              </c:numCache>
            </c:numRef>
          </c:val>
          <c:extLst>
            <c:ext xmlns:c16="http://schemas.microsoft.com/office/drawing/2014/chart" uri="{C3380CC4-5D6E-409C-BE32-E72D297353CC}">
              <c16:uniqueId val="{00000008-0894-4CC5-B6C3-8B424D2B8AF9}"/>
            </c:ext>
          </c:extLst>
        </c:ser>
        <c:dLbls>
          <c:dLblPos val="ctr"/>
          <c:showLegendKey val="0"/>
          <c:showVal val="0"/>
          <c:showCatName val="1"/>
          <c:showSerName val="0"/>
          <c:showPercent val="0"/>
          <c:showBubbleSize val="0"/>
          <c:showLeaderLines val="1"/>
        </c:dLbls>
        <c:firstSliceAng val="10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pPr>
      <a:endParaRPr lang="en-US"/>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MOBILE</a:t>
            </a:r>
            <a:r>
              <a:rPr lang="en-US" baseline="0"/>
              <a:t> PAYMENT PLAYERS</a:t>
            </a:r>
            <a:endParaRPr lang="en-US"/>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6344-4B6F-8C5C-97753E7D9A33}"/>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6344-4B6F-8C5C-97753E7D9A33}"/>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6344-4B6F-8C5C-97753E7D9A33}"/>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6344-4B6F-8C5C-97753E7D9A33}"/>
              </c:ext>
            </c:extLst>
          </c:dPt>
          <c:dLbls>
            <c:dLbl>
              <c:idx val="0"/>
              <c:layout>
                <c:manualLayout>
                  <c:x val="-4.6520778652668439E-2"/>
                  <c:y val="-0.43755139982502189"/>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6344-4B6F-8C5C-97753E7D9A33}"/>
                </c:ext>
              </c:extLst>
            </c:dLbl>
            <c:dLbl>
              <c:idx val="1"/>
              <c:layout>
                <c:manualLayout>
                  <c:x val="5.0345800524934384E-2"/>
                  <c:y val="6.0680592009332165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6344-4B6F-8C5C-97753E7D9A33}"/>
                </c:ext>
              </c:extLst>
            </c:dLbl>
            <c:dLbl>
              <c:idx val="2"/>
              <c:layout>
                <c:manualLayout>
                  <c:x val="4.3267935258092638E-2"/>
                  <c:y val="-1.1902158063575386E-3"/>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6344-4B6F-8C5C-97753E7D9A33}"/>
                </c:ext>
              </c:extLst>
            </c:dLbl>
            <c:dLbl>
              <c:idx val="3"/>
              <c:layout>
                <c:manualLayout>
                  <c:x val="6.3368110236220368E-2"/>
                  <c:y val="-1.7521507728200728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6344-4B6F-8C5C-97753E7D9A33}"/>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solidFill>
                    <a:latin typeface="+mn-lt"/>
                    <a:ea typeface="+mn-ea"/>
                    <a:cs typeface="+mn-cs"/>
                  </a:defRPr>
                </a:pPr>
                <a:endParaRPr lang="en-US"/>
              </a:p>
            </c:txPr>
            <c:dLblPos val="ctr"/>
            <c:showLegendKey val="0"/>
            <c:showVal val="0"/>
            <c:showCatName val="1"/>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Venmo!$B$5:$B$8</c:f>
              <c:strCache>
                <c:ptCount val="4"/>
                <c:pt idx="0">
                  <c:v>VENMO</c:v>
                </c:pt>
                <c:pt idx="1">
                  <c:v>PAYPAL</c:v>
                </c:pt>
                <c:pt idx="2">
                  <c:v>APPLE PAY</c:v>
                </c:pt>
                <c:pt idx="3">
                  <c:v>OTHERS</c:v>
                </c:pt>
              </c:strCache>
            </c:strRef>
          </c:cat>
          <c:val>
            <c:numRef>
              <c:f>Venmo!$C$5:$C$8</c:f>
              <c:numCache>
                <c:formatCode>0%</c:formatCode>
                <c:ptCount val="4"/>
                <c:pt idx="0">
                  <c:v>0.66900000000000004</c:v>
                </c:pt>
                <c:pt idx="1">
                  <c:v>0.14299999999999999</c:v>
                </c:pt>
                <c:pt idx="2">
                  <c:v>0.14299999999999999</c:v>
                </c:pt>
                <c:pt idx="3">
                  <c:v>4.4999999999999984E-2</c:v>
                </c:pt>
              </c:numCache>
            </c:numRef>
          </c:val>
          <c:extLst>
            <c:ext xmlns:c16="http://schemas.microsoft.com/office/drawing/2014/chart" uri="{C3380CC4-5D6E-409C-BE32-E72D297353CC}">
              <c16:uniqueId val="{00000008-6344-4B6F-8C5C-97753E7D9A33}"/>
            </c:ext>
          </c:extLst>
        </c:ser>
        <c:dLbls>
          <c:dLblPos val="ctr"/>
          <c:showLegendKey val="0"/>
          <c:showVal val="0"/>
          <c:showCatName val="1"/>
          <c:showSerName val="0"/>
          <c:showPercent val="0"/>
          <c:showBubbleSize val="0"/>
          <c:showLeaderLines val="1"/>
        </c:dLbls>
        <c:firstSliceAng val="121"/>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819CC98ABF5394DAC526F10BDEE67C9"/>
        <w:category>
          <w:name w:val="General"/>
          <w:gallery w:val="placeholder"/>
        </w:category>
        <w:types>
          <w:type w:val="bbPlcHdr"/>
        </w:types>
        <w:behaviors>
          <w:behavior w:val="content"/>
        </w:behaviors>
        <w:guid w:val="{25ED6398-41DD-2140-8B44-206BE7C6A22B}"/>
      </w:docPartPr>
      <w:docPartBody>
        <w:p w:rsidR="00AD2D12" w:rsidRDefault="00C01C35" w:rsidP="00C01C35">
          <w:pPr>
            <w:pStyle w:val="7819CC98ABF5394DAC526F10BDEE67C9"/>
          </w:pPr>
          <w:r>
            <w:rPr>
              <w:rFonts w:asciiTheme="majorHAnsi" w:eastAsiaTheme="majorEastAsia" w:hAnsiTheme="majorHAnsi" w:cstheme="majorBidi"/>
              <w:sz w:val="36"/>
              <w:szCs w:val="36"/>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7" w:csb1="00000000"/>
  </w:font>
  <w:font w:name="Lucida Grande">
    <w:charset w:val="00"/>
    <w:family w:val="swiss"/>
    <w:pitch w:val="variable"/>
    <w:sig w:usb0="E1000AEF" w:usb1="5000A1FF" w:usb2="00000000"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MT">
    <w:altName w:val="Arial"/>
    <w:charset w:val="00"/>
    <w:family w:val="swiss"/>
    <w:pitch w:val="variable"/>
    <w:sig w:usb0="E0002AFF" w:usb1="C0007843" w:usb2="00000009" w:usb3="00000000" w:csb0="000001FF" w:csb1="00000000"/>
  </w:font>
  <w:font w:name="Copperplate">
    <w:altName w:val="Calibri"/>
    <w:charset w:val="4D"/>
    <w:family w:val="auto"/>
    <w:pitch w:val="variable"/>
    <w:sig w:usb0="80000067" w:usb1="00000000" w:usb2="00000000" w:usb3="00000000" w:csb0="00000111"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38C9"/>
    <w:rsid w:val="00051A7C"/>
    <w:rsid w:val="000738C9"/>
    <w:rsid w:val="00084F29"/>
    <w:rsid w:val="000B2953"/>
    <w:rsid w:val="000D31D2"/>
    <w:rsid w:val="0015251C"/>
    <w:rsid w:val="00160E44"/>
    <w:rsid w:val="001B7081"/>
    <w:rsid w:val="001C024B"/>
    <w:rsid w:val="001D53A8"/>
    <w:rsid w:val="001F60F5"/>
    <w:rsid w:val="00256900"/>
    <w:rsid w:val="002A1CB9"/>
    <w:rsid w:val="002B7151"/>
    <w:rsid w:val="002D41D3"/>
    <w:rsid w:val="00397E61"/>
    <w:rsid w:val="003D5EAE"/>
    <w:rsid w:val="00411805"/>
    <w:rsid w:val="00411978"/>
    <w:rsid w:val="00421148"/>
    <w:rsid w:val="00447DF8"/>
    <w:rsid w:val="00477AC1"/>
    <w:rsid w:val="004935F6"/>
    <w:rsid w:val="004974DF"/>
    <w:rsid w:val="004A1E42"/>
    <w:rsid w:val="0053253B"/>
    <w:rsid w:val="00540382"/>
    <w:rsid w:val="005714B3"/>
    <w:rsid w:val="0074199D"/>
    <w:rsid w:val="0074778E"/>
    <w:rsid w:val="00754963"/>
    <w:rsid w:val="00760C7F"/>
    <w:rsid w:val="007C4B3E"/>
    <w:rsid w:val="007E2519"/>
    <w:rsid w:val="00843F83"/>
    <w:rsid w:val="00854F5E"/>
    <w:rsid w:val="008A1A4D"/>
    <w:rsid w:val="008A61D8"/>
    <w:rsid w:val="008D088D"/>
    <w:rsid w:val="008D6CBC"/>
    <w:rsid w:val="00922D10"/>
    <w:rsid w:val="009255D5"/>
    <w:rsid w:val="009377DA"/>
    <w:rsid w:val="00964B69"/>
    <w:rsid w:val="00A11939"/>
    <w:rsid w:val="00A55B15"/>
    <w:rsid w:val="00A63C14"/>
    <w:rsid w:val="00AB6890"/>
    <w:rsid w:val="00AD2D12"/>
    <w:rsid w:val="00AE007D"/>
    <w:rsid w:val="00AF18B8"/>
    <w:rsid w:val="00B31515"/>
    <w:rsid w:val="00B53AB4"/>
    <w:rsid w:val="00B9055A"/>
    <w:rsid w:val="00C01C35"/>
    <w:rsid w:val="00CD22F8"/>
    <w:rsid w:val="00D172B5"/>
    <w:rsid w:val="00D23548"/>
    <w:rsid w:val="00D637CB"/>
    <w:rsid w:val="00D81381"/>
    <w:rsid w:val="00DD42ED"/>
    <w:rsid w:val="00DF542D"/>
    <w:rsid w:val="00E84069"/>
    <w:rsid w:val="00F14580"/>
    <w:rsid w:val="00F1515B"/>
    <w:rsid w:val="00F95CC5"/>
    <w:rsid w:val="00FA5283"/>
    <w:rsid w:val="00FB4F0C"/>
    <w:rsid w:val="00FF0003"/>
    <w:rsid w:val="00FF78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5CE1B9504D0F041AF0D50B6B390BE2E">
    <w:name w:val="15CE1B9504D0F041AF0D50B6B390BE2E"/>
    <w:rsid w:val="000738C9"/>
  </w:style>
  <w:style w:type="paragraph" w:customStyle="1" w:styleId="AA2D8C87FE56FC4884F64A1CD7D29E89">
    <w:name w:val="AA2D8C87FE56FC4884F64A1CD7D29E89"/>
    <w:rsid w:val="000738C9"/>
  </w:style>
  <w:style w:type="paragraph" w:customStyle="1" w:styleId="548FE11AA303C448A2A444E7D53168D3">
    <w:name w:val="548FE11AA303C448A2A444E7D53168D3"/>
    <w:rsid w:val="000738C9"/>
  </w:style>
  <w:style w:type="paragraph" w:customStyle="1" w:styleId="D49ABFA0D3A7694682B0F340F3539783">
    <w:name w:val="D49ABFA0D3A7694682B0F340F3539783"/>
    <w:rsid w:val="000738C9"/>
  </w:style>
  <w:style w:type="paragraph" w:customStyle="1" w:styleId="E5F8354A5D557642BBDB36C66D453D48">
    <w:name w:val="E5F8354A5D557642BBDB36C66D453D48"/>
    <w:rsid w:val="000738C9"/>
  </w:style>
  <w:style w:type="paragraph" w:customStyle="1" w:styleId="53D31BF441E4C14CAB6FDADD2681AE58">
    <w:name w:val="53D31BF441E4C14CAB6FDADD2681AE58"/>
    <w:rsid w:val="000738C9"/>
  </w:style>
  <w:style w:type="paragraph" w:customStyle="1" w:styleId="75D97AAEEFD5F64AA468FCB553F93DCD">
    <w:name w:val="75D97AAEEFD5F64AA468FCB553F93DCD"/>
    <w:rsid w:val="00C01C35"/>
  </w:style>
  <w:style w:type="paragraph" w:customStyle="1" w:styleId="BDC9C8CC2D2AA54AA2DF6F9AEFC1214E">
    <w:name w:val="BDC9C8CC2D2AA54AA2DF6F9AEFC1214E"/>
    <w:rsid w:val="00C01C35"/>
  </w:style>
  <w:style w:type="paragraph" w:customStyle="1" w:styleId="249001A7CB81E040BCD0C165C7175694">
    <w:name w:val="249001A7CB81E040BCD0C165C7175694"/>
    <w:rsid w:val="00C01C35"/>
  </w:style>
  <w:style w:type="paragraph" w:customStyle="1" w:styleId="CF35FEB03991854B83669CDD4B8245F0">
    <w:name w:val="CF35FEB03991854B83669CDD4B8245F0"/>
    <w:rsid w:val="00C01C35"/>
  </w:style>
  <w:style w:type="paragraph" w:customStyle="1" w:styleId="5D1DB2E871D4E04688C048B74AB0286A">
    <w:name w:val="5D1DB2E871D4E04688C048B74AB0286A"/>
    <w:rsid w:val="00C01C35"/>
  </w:style>
  <w:style w:type="paragraph" w:customStyle="1" w:styleId="D90623E73FD69744BA375A5F27769FC5">
    <w:name w:val="D90623E73FD69744BA375A5F27769FC5"/>
    <w:rsid w:val="00C01C35"/>
  </w:style>
  <w:style w:type="paragraph" w:customStyle="1" w:styleId="D0DFD97026B7EE4C9D31F4085B431A23">
    <w:name w:val="D0DFD97026B7EE4C9D31F4085B431A23"/>
    <w:rsid w:val="00C01C35"/>
  </w:style>
  <w:style w:type="paragraph" w:customStyle="1" w:styleId="BF6308FA5258554293AFC2D7F4BD2C64">
    <w:name w:val="BF6308FA5258554293AFC2D7F4BD2C64"/>
    <w:rsid w:val="00C01C35"/>
  </w:style>
  <w:style w:type="paragraph" w:customStyle="1" w:styleId="42AE2CB115270443B97F3814581AA5EE">
    <w:name w:val="42AE2CB115270443B97F3814581AA5EE"/>
    <w:rsid w:val="00C01C35"/>
  </w:style>
  <w:style w:type="paragraph" w:customStyle="1" w:styleId="96D51A3915FECF43BA5FBE79568C266A">
    <w:name w:val="96D51A3915FECF43BA5FBE79568C266A"/>
    <w:rsid w:val="00C01C35"/>
  </w:style>
  <w:style w:type="paragraph" w:customStyle="1" w:styleId="B32435A3235DBF448D569051104C9711">
    <w:name w:val="B32435A3235DBF448D569051104C9711"/>
    <w:rsid w:val="00C01C35"/>
  </w:style>
  <w:style w:type="paragraph" w:customStyle="1" w:styleId="7E3013332D6B5844AFE21A1FD0D8BC2A">
    <w:name w:val="7E3013332D6B5844AFE21A1FD0D8BC2A"/>
    <w:rsid w:val="00C01C35"/>
  </w:style>
  <w:style w:type="paragraph" w:customStyle="1" w:styleId="68097AA01347A84DB41A9FAAB16135E8">
    <w:name w:val="68097AA01347A84DB41A9FAAB16135E8"/>
    <w:rsid w:val="00C01C35"/>
  </w:style>
  <w:style w:type="paragraph" w:customStyle="1" w:styleId="595FE7C7D0391046ACC1A944A8B0AE9D">
    <w:name w:val="595FE7C7D0391046ACC1A944A8B0AE9D"/>
    <w:rsid w:val="00C01C35"/>
  </w:style>
  <w:style w:type="paragraph" w:customStyle="1" w:styleId="7345CA4029EE9F44BEE64E05ECFD42DA">
    <w:name w:val="7345CA4029EE9F44BEE64E05ECFD42DA"/>
    <w:rsid w:val="00C01C35"/>
  </w:style>
  <w:style w:type="paragraph" w:customStyle="1" w:styleId="8756A9C143E02740AA2D6DAD95E0602B">
    <w:name w:val="8756A9C143E02740AA2D6DAD95E0602B"/>
    <w:rsid w:val="00C01C35"/>
  </w:style>
  <w:style w:type="paragraph" w:customStyle="1" w:styleId="CF7A7C6DF7330E4B93C6AE95A7D81111">
    <w:name w:val="CF7A7C6DF7330E4B93C6AE95A7D81111"/>
    <w:rsid w:val="00C01C35"/>
  </w:style>
  <w:style w:type="paragraph" w:customStyle="1" w:styleId="F04FD0B5CE1026419A85B59E2F7B22FB">
    <w:name w:val="F04FD0B5CE1026419A85B59E2F7B22FB"/>
    <w:rsid w:val="00C01C35"/>
  </w:style>
  <w:style w:type="paragraph" w:customStyle="1" w:styleId="7453994F4B24B54182D4838DE7508DE1">
    <w:name w:val="7453994F4B24B54182D4838DE7508DE1"/>
    <w:rsid w:val="00C01C35"/>
  </w:style>
  <w:style w:type="paragraph" w:customStyle="1" w:styleId="24F56085E3C79B40917586E51ADA0A62">
    <w:name w:val="24F56085E3C79B40917586E51ADA0A62"/>
    <w:rsid w:val="00C01C35"/>
  </w:style>
  <w:style w:type="paragraph" w:customStyle="1" w:styleId="37DF731BEF63C346AD08E3C35BC045D0">
    <w:name w:val="37DF731BEF63C346AD08E3C35BC045D0"/>
    <w:rsid w:val="00C01C35"/>
  </w:style>
  <w:style w:type="paragraph" w:customStyle="1" w:styleId="2AD0A3BACD5E464484903CA269F0631B">
    <w:name w:val="2AD0A3BACD5E464484903CA269F0631B"/>
    <w:rsid w:val="00C01C35"/>
  </w:style>
  <w:style w:type="paragraph" w:customStyle="1" w:styleId="EAA8961E3798D54BA6EFA3A92133D5A4">
    <w:name w:val="EAA8961E3798D54BA6EFA3A92133D5A4"/>
    <w:rsid w:val="00C01C35"/>
  </w:style>
  <w:style w:type="paragraph" w:customStyle="1" w:styleId="7819CC98ABF5394DAC526F10BDEE67C9">
    <w:name w:val="7819CC98ABF5394DAC526F10BDEE67C9"/>
    <w:rsid w:val="00C01C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7CD1D-53B2-4F32-99A9-0D8FB163D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1839</Words>
  <Characters>9472</Characters>
  <Application>Microsoft Office Word</Application>
  <DocSecurity>0</DocSecurity>
  <Lines>193</Lines>
  <Paragraphs>31</Paragraphs>
  <ScaleCrop>false</ScaleCrop>
  <HeadingPairs>
    <vt:vector size="2" baseType="variant">
      <vt:variant>
        <vt:lpstr>Title</vt:lpstr>
      </vt:variant>
      <vt:variant>
        <vt:i4>1</vt:i4>
      </vt:variant>
    </vt:vector>
  </HeadingPairs>
  <TitlesOfParts>
    <vt:vector size="1" baseType="lpstr">
      <vt:lpstr>Manole Capital Management | Phone: (813) 728-3344 | Email: warren@manolecapital.com | www.manolecapital.com</vt:lpstr>
    </vt:vector>
  </TitlesOfParts>
  <Company>Microsoft</Company>
  <LinksUpToDate>false</LinksUpToDate>
  <CharactersWithSpaces>11280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Manole Capital Management | Phone: (813) 728-3344 | Email: warren@manolecapital.com | www.manolecapital.com</dc:title>
  <dc:subject/>
  <dc:creator>Warren Fisher</dc:creator>
  <cp:keywords/>
  <dc:description/>
  <cp:lastModifiedBy>Kurt Winslow</cp:lastModifiedBy>
  <cp:revision>2</cp:revision>
  <cp:lastPrinted>2017-10-13T13:52:00Z</cp:lastPrinted>
  <dcterms:created xsi:type="dcterms:W3CDTF">2018-03-07T17:46:00Z</dcterms:created>
  <dcterms:modified xsi:type="dcterms:W3CDTF">2018-03-07T17:46:00Z</dcterms:modified>
</cp:coreProperties>
</file>